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F526" w14:textId="56C960BA" w:rsidR="00B93C12" w:rsidRPr="00C01110" w:rsidRDefault="00B93C12" w:rsidP="00B93C12">
      <w:pPr>
        <w:spacing w:line="360" w:lineRule="auto"/>
        <w:ind w:firstLine="709"/>
        <w:jc w:val="center"/>
        <w:outlineLvl w:val="1"/>
        <w:rPr>
          <w:b/>
          <w:bCs/>
          <w:color w:val="000000"/>
          <w:sz w:val="28"/>
          <w:szCs w:val="28"/>
          <w:lang w:val="uk-UA"/>
        </w:rPr>
      </w:pPr>
      <w:r w:rsidRPr="00C01110">
        <w:rPr>
          <w:b/>
          <w:bCs/>
          <w:color w:val="000000"/>
          <w:sz w:val="28"/>
          <w:szCs w:val="28"/>
          <w:lang w:val="uk-UA"/>
        </w:rPr>
        <w:t>АКАДЕМІЯ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t>ПРАЦІ,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t>СОЦІАЛЬНИХ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t>ВІДНОСИН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t>ТУРИЗМУ</w:t>
      </w:r>
    </w:p>
    <w:p w14:paraId="11E09051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F0D4146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A8E1011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70B3CE8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52C7D3A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6CCF7F6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0513C56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78469E9" w14:textId="77777777" w:rsidR="00B93C12" w:rsidRPr="00C01110" w:rsidRDefault="00B93C12" w:rsidP="00B93C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F9F6189" w14:textId="77777777" w:rsidR="00C72312" w:rsidRPr="00C72312" w:rsidRDefault="00B93C12" w:rsidP="00C723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C01110">
        <w:rPr>
          <w:b/>
          <w:bCs/>
          <w:color w:val="000000"/>
          <w:sz w:val="28"/>
          <w:szCs w:val="28"/>
          <w:lang w:val="uk-UA"/>
        </w:rPr>
        <w:t>ОСВІТНЬО-НАУКОВА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t>ПРОГРАМА</w:t>
      </w:r>
      <w:r w:rsidR="0061796C" w:rsidRPr="00C011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bCs/>
          <w:color w:val="000000"/>
          <w:sz w:val="28"/>
          <w:szCs w:val="28"/>
          <w:lang w:val="uk-UA"/>
        </w:rPr>
        <w:br/>
      </w:r>
      <w:r w:rsidR="00C72312" w:rsidRPr="00C72312">
        <w:rPr>
          <w:b/>
          <w:bCs/>
          <w:color w:val="000000"/>
          <w:sz w:val="28"/>
          <w:szCs w:val="28"/>
          <w:lang w:val="uk-UA"/>
        </w:rPr>
        <w:t>МУНІЦИПАЛЬНЕ ПРАВО</w:t>
      </w:r>
      <w:r w:rsidR="00C72312" w:rsidRPr="00C72312">
        <w:rPr>
          <w:b/>
          <w:bCs/>
          <w:color w:val="000000"/>
          <w:sz w:val="28"/>
          <w:szCs w:val="28"/>
          <w:lang w:val="uk-UA"/>
        </w:rPr>
        <w:br/>
        <w:t>третього (</w:t>
      </w:r>
      <w:proofErr w:type="spellStart"/>
      <w:r w:rsidR="00C72312" w:rsidRPr="00C72312">
        <w:rPr>
          <w:b/>
          <w:bCs/>
          <w:color w:val="000000"/>
          <w:sz w:val="28"/>
          <w:szCs w:val="28"/>
          <w:lang w:val="uk-UA"/>
        </w:rPr>
        <w:t>освітньо</w:t>
      </w:r>
      <w:proofErr w:type="spellEnd"/>
      <w:r w:rsidR="00C72312" w:rsidRPr="00C72312">
        <w:rPr>
          <w:b/>
          <w:bCs/>
          <w:color w:val="000000"/>
          <w:sz w:val="28"/>
          <w:szCs w:val="28"/>
          <w:lang w:val="uk-UA"/>
        </w:rPr>
        <w:t>-наукового) рівня вищої освіти</w:t>
      </w:r>
      <w:r w:rsidR="00C72312" w:rsidRPr="00C72312">
        <w:rPr>
          <w:b/>
          <w:bCs/>
          <w:color w:val="000000"/>
          <w:sz w:val="28"/>
          <w:szCs w:val="28"/>
          <w:lang w:val="uk-UA"/>
        </w:rPr>
        <w:br/>
        <w:t xml:space="preserve">галузі знань </w:t>
      </w:r>
      <w:r w:rsidR="00C72312">
        <w:rPr>
          <w:b/>
          <w:bCs/>
          <w:color w:val="000000"/>
          <w:sz w:val="28"/>
          <w:szCs w:val="28"/>
          <w:lang w:val="en-US"/>
        </w:rPr>
        <w:t>D</w:t>
      </w:r>
      <w:r w:rsidR="00C72312" w:rsidRPr="00C72312">
        <w:rPr>
          <w:b/>
          <w:bCs/>
          <w:color w:val="000000"/>
          <w:sz w:val="28"/>
          <w:szCs w:val="28"/>
          <w:lang w:val="uk-UA"/>
        </w:rPr>
        <w:t xml:space="preserve"> Бізнес, адміністрування та право</w:t>
      </w:r>
    </w:p>
    <w:p w14:paraId="306DA32E" w14:textId="77777777" w:rsidR="00C72312" w:rsidRDefault="00C72312" w:rsidP="00C723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F0DB3">
        <w:rPr>
          <w:b/>
          <w:bCs/>
          <w:color w:val="000000"/>
          <w:sz w:val="28"/>
          <w:szCs w:val="28"/>
        </w:rPr>
        <w:t>спеціальності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D</w:t>
      </w:r>
      <w:r w:rsidRPr="00F76AF5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</w:t>
      </w:r>
      <w:r w:rsidRPr="005F0DB3">
        <w:rPr>
          <w:b/>
          <w:bCs/>
          <w:color w:val="000000"/>
          <w:sz w:val="28"/>
          <w:szCs w:val="28"/>
        </w:rPr>
        <w:t>«П</w:t>
      </w:r>
      <w:r>
        <w:rPr>
          <w:b/>
          <w:bCs/>
          <w:color w:val="000000"/>
          <w:sz w:val="28"/>
          <w:szCs w:val="28"/>
        </w:rPr>
        <w:t>раво</w:t>
      </w:r>
      <w:r w:rsidRPr="005F0DB3">
        <w:rPr>
          <w:b/>
          <w:bCs/>
          <w:color w:val="000000"/>
          <w:sz w:val="28"/>
          <w:szCs w:val="28"/>
        </w:rPr>
        <w:t>»</w:t>
      </w:r>
    </w:p>
    <w:p w14:paraId="7919F074" w14:textId="77777777" w:rsidR="00C72312" w:rsidRDefault="00C72312" w:rsidP="00C7231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F0DB3">
        <w:rPr>
          <w:b/>
          <w:bCs/>
          <w:color w:val="000000"/>
          <w:sz w:val="28"/>
          <w:szCs w:val="28"/>
        </w:rPr>
        <w:t>Рік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започаткування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програми</w:t>
      </w:r>
      <w:proofErr w:type="spellEnd"/>
      <w:r w:rsidRPr="005F0DB3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2025</w:t>
      </w:r>
      <w:r w:rsidRPr="005F0DB3">
        <w:rPr>
          <w:color w:val="000000"/>
          <w:sz w:val="28"/>
          <w:szCs w:val="28"/>
        </w:rPr>
        <w:br/>
      </w:r>
    </w:p>
    <w:p w14:paraId="732A7CB0" w14:textId="77777777" w:rsidR="00C72312" w:rsidRDefault="00C72312" w:rsidP="00C72312">
      <w:pPr>
        <w:spacing w:line="360" w:lineRule="auto"/>
        <w:ind w:firstLine="4678"/>
        <w:jc w:val="right"/>
        <w:rPr>
          <w:b/>
          <w:bCs/>
          <w:color w:val="000000"/>
          <w:sz w:val="28"/>
          <w:szCs w:val="28"/>
        </w:rPr>
      </w:pPr>
    </w:p>
    <w:p w14:paraId="3FFE512A" w14:textId="77777777" w:rsidR="00C72312" w:rsidRDefault="00C72312" w:rsidP="00C72312">
      <w:pPr>
        <w:spacing w:line="360" w:lineRule="auto"/>
        <w:ind w:firstLine="4678"/>
        <w:jc w:val="right"/>
        <w:rPr>
          <w:b/>
          <w:bCs/>
          <w:color w:val="000000"/>
          <w:sz w:val="28"/>
          <w:szCs w:val="28"/>
        </w:rPr>
      </w:pPr>
      <w:proofErr w:type="spellStart"/>
      <w:r w:rsidRPr="005F0DB3">
        <w:rPr>
          <w:b/>
          <w:bCs/>
          <w:color w:val="000000"/>
          <w:sz w:val="28"/>
          <w:szCs w:val="28"/>
        </w:rPr>
        <w:t>Затверджено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Вченою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5F0DB3">
        <w:rPr>
          <w:b/>
          <w:bCs/>
          <w:color w:val="000000"/>
          <w:sz w:val="28"/>
          <w:szCs w:val="28"/>
        </w:rPr>
        <w:t>радою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Академії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праці</w:t>
      </w:r>
      <w:proofErr w:type="spellEnd"/>
      <w:r w:rsidRPr="005F0DB3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соціальних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відносин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5F0DB3">
        <w:rPr>
          <w:b/>
          <w:bCs/>
          <w:color w:val="000000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 xml:space="preserve"> </w:t>
      </w:r>
      <w:r w:rsidRPr="005F0DB3">
        <w:rPr>
          <w:b/>
          <w:bCs/>
          <w:color w:val="000000"/>
          <w:sz w:val="28"/>
          <w:szCs w:val="28"/>
        </w:rPr>
        <w:t>туризму</w:t>
      </w:r>
      <w:r w:rsidRPr="005F0DB3">
        <w:rPr>
          <w:color w:val="000000"/>
          <w:sz w:val="28"/>
          <w:szCs w:val="28"/>
        </w:rPr>
        <w:br/>
        <w:t>(протокол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№___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F0DB3"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«__»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р.)</w:t>
      </w:r>
      <w:r w:rsidRPr="005F0DB3">
        <w:rPr>
          <w:color w:val="000000"/>
          <w:sz w:val="28"/>
          <w:szCs w:val="28"/>
        </w:rPr>
        <w:br/>
      </w:r>
    </w:p>
    <w:p w14:paraId="1A7CA163" w14:textId="77777777" w:rsidR="00C72312" w:rsidRDefault="00C72312" w:rsidP="00C72312">
      <w:pPr>
        <w:spacing w:line="360" w:lineRule="auto"/>
        <w:ind w:firstLine="4678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Введено в </w:t>
      </w:r>
      <w:proofErr w:type="spellStart"/>
      <w:r>
        <w:rPr>
          <w:b/>
          <w:bCs/>
          <w:color w:val="000000"/>
          <w:sz w:val="28"/>
          <w:szCs w:val="28"/>
        </w:rPr>
        <w:t>дію</w:t>
      </w:r>
      <w:proofErr w:type="spellEnd"/>
      <w:r>
        <w:rPr>
          <w:b/>
          <w:bCs/>
          <w:color w:val="000000"/>
          <w:sz w:val="28"/>
          <w:szCs w:val="28"/>
        </w:rPr>
        <w:t xml:space="preserve"> наказом ректора </w:t>
      </w:r>
      <w:proofErr w:type="spellStart"/>
      <w:r w:rsidRPr="005F0DB3">
        <w:rPr>
          <w:b/>
          <w:bCs/>
          <w:color w:val="000000"/>
          <w:sz w:val="28"/>
          <w:szCs w:val="28"/>
        </w:rPr>
        <w:t>Академії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праці</w:t>
      </w:r>
      <w:proofErr w:type="spellEnd"/>
      <w:r w:rsidRPr="005F0DB3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соціальних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F0DB3">
        <w:rPr>
          <w:b/>
          <w:bCs/>
          <w:color w:val="000000"/>
          <w:sz w:val="28"/>
          <w:szCs w:val="28"/>
        </w:rPr>
        <w:t>відносин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5F0DB3">
        <w:rPr>
          <w:b/>
          <w:bCs/>
          <w:color w:val="000000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 xml:space="preserve"> </w:t>
      </w:r>
      <w:r w:rsidRPr="005F0DB3">
        <w:rPr>
          <w:b/>
          <w:bCs/>
          <w:color w:val="000000"/>
          <w:sz w:val="28"/>
          <w:szCs w:val="28"/>
        </w:rPr>
        <w:t>туризму</w:t>
      </w:r>
      <w:r w:rsidRPr="005F0DB3">
        <w:rPr>
          <w:color w:val="000000"/>
          <w:sz w:val="28"/>
          <w:szCs w:val="28"/>
        </w:rPr>
        <w:br/>
        <w:t>(№_</w:t>
      </w:r>
      <w:r>
        <w:rPr>
          <w:color w:val="000000"/>
          <w:sz w:val="28"/>
          <w:szCs w:val="28"/>
        </w:rPr>
        <w:t>___</w:t>
      </w:r>
      <w:r w:rsidRPr="005F0DB3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F0DB3"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«__»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</w:t>
      </w:r>
      <w:r w:rsidRPr="005F0DB3">
        <w:rPr>
          <w:color w:val="000000"/>
          <w:sz w:val="28"/>
          <w:szCs w:val="28"/>
        </w:rPr>
        <w:t>р.)</w:t>
      </w:r>
    </w:p>
    <w:p w14:paraId="390EC7CD" w14:textId="77777777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</w:p>
    <w:p w14:paraId="0713D8D2" w14:textId="77777777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</w:p>
    <w:p w14:paraId="1F719F7F" w14:textId="77777777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</w:p>
    <w:p w14:paraId="65008F3F" w14:textId="77777777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</w:p>
    <w:p w14:paraId="618441FF" w14:textId="77777777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</w:p>
    <w:p w14:paraId="29E4B2DF" w14:textId="77777777" w:rsidR="00AA0686" w:rsidRDefault="00AA0686" w:rsidP="00AA0686">
      <w:pPr>
        <w:rPr>
          <w:b/>
          <w:bCs/>
          <w:sz w:val="28"/>
          <w:szCs w:val="28"/>
          <w:lang w:val="uk-UA" w:eastAsia="en-US"/>
        </w:rPr>
      </w:pPr>
    </w:p>
    <w:p w14:paraId="759F278E" w14:textId="77777777" w:rsidR="00C72312" w:rsidRPr="00C01110" w:rsidRDefault="00C72312" w:rsidP="00AA0686">
      <w:pPr>
        <w:rPr>
          <w:b/>
          <w:bCs/>
          <w:sz w:val="28"/>
          <w:szCs w:val="28"/>
          <w:lang w:val="uk-UA" w:eastAsia="en-US"/>
        </w:rPr>
      </w:pPr>
    </w:p>
    <w:p w14:paraId="45AEE9AE" w14:textId="77777777" w:rsidR="00AA0686" w:rsidRPr="00C01110" w:rsidRDefault="00AA0686" w:rsidP="00B93C12">
      <w:pPr>
        <w:rPr>
          <w:b/>
          <w:bCs/>
          <w:sz w:val="28"/>
          <w:szCs w:val="28"/>
          <w:lang w:val="uk-UA" w:eastAsia="en-US"/>
        </w:rPr>
      </w:pPr>
    </w:p>
    <w:p w14:paraId="62479BCA" w14:textId="77777777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</w:p>
    <w:p w14:paraId="70307D94" w14:textId="0D1B4E8C" w:rsidR="00AA0686" w:rsidRPr="00C01110" w:rsidRDefault="00AA0686" w:rsidP="00AA0686">
      <w:pPr>
        <w:jc w:val="center"/>
        <w:rPr>
          <w:b/>
          <w:bCs/>
          <w:sz w:val="28"/>
          <w:szCs w:val="28"/>
          <w:lang w:val="uk-UA" w:eastAsia="en-US"/>
        </w:rPr>
      </w:pPr>
      <w:r w:rsidRPr="00C01110">
        <w:rPr>
          <w:b/>
          <w:bCs/>
          <w:sz w:val="28"/>
          <w:szCs w:val="28"/>
          <w:lang w:val="uk-UA" w:eastAsia="en-US"/>
        </w:rPr>
        <w:t>КИЇВ</w:t>
      </w:r>
      <w:r w:rsidR="0061796C" w:rsidRPr="00C01110">
        <w:rPr>
          <w:b/>
          <w:bCs/>
          <w:sz w:val="28"/>
          <w:szCs w:val="28"/>
          <w:lang w:val="uk-UA" w:eastAsia="en-US"/>
        </w:rPr>
        <w:t xml:space="preserve"> </w:t>
      </w:r>
      <w:r w:rsidRPr="00C01110">
        <w:rPr>
          <w:b/>
          <w:bCs/>
          <w:sz w:val="28"/>
          <w:szCs w:val="28"/>
          <w:lang w:val="uk-UA" w:eastAsia="en-US"/>
        </w:rPr>
        <w:t>–</w:t>
      </w:r>
      <w:r w:rsidR="0061796C" w:rsidRPr="00C01110">
        <w:rPr>
          <w:b/>
          <w:bCs/>
          <w:sz w:val="28"/>
          <w:szCs w:val="28"/>
          <w:lang w:val="uk-UA" w:eastAsia="en-US"/>
        </w:rPr>
        <w:t xml:space="preserve"> </w:t>
      </w:r>
      <w:r w:rsidRPr="00C01110">
        <w:rPr>
          <w:b/>
          <w:bCs/>
          <w:sz w:val="28"/>
          <w:szCs w:val="28"/>
          <w:lang w:val="uk-UA" w:eastAsia="en-US"/>
        </w:rPr>
        <w:t>2025</w:t>
      </w:r>
    </w:p>
    <w:p w14:paraId="0F4E97DF" w14:textId="193EDF4A" w:rsidR="00F900C9" w:rsidRPr="00C01110" w:rsidRDefault="00F900C9" w:rsidP="00B93C12">
      <w:pPr>
        <w:jc w:val="center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lastRenderedPageBreak/>
        <w:t>ЛИСТ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ПОГОДЖЕННЯ</w:t>
      </w:r>
    </w:p>
    <w:p w14:paraId="5524F84A" w14:textId="6F1E6D2E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  <w:proofErr w:type="spellStart"/>
      <w:r w:rsidRPr="00C01110">
        <w:rPr>
          <w:bCs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sz w:val="28"/>
          <w:szCs w:val="28"/>
          <w:lang w:val="uk-UA"/>
        </w:rPr>
        <w:t>-наукової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програми</w:t>
      </w:r>
      <w:r w:rsidR="004A322E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третій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(</w:t>
      </w:r>
      <w:proofErr w:type="spellStart"/>
      <w:r w:rsidRPr="00C01110">
        <w:rPr>
          <w:bCs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sz w:val="28"/>
          <w:szCs w:val="28"/>
          <w:lang w:val="uk-UA"/>
        </w:rPr>
        <w:t>-науковий)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рівень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вищої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освіти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спеціальності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color w:val="0A0A0A"/>
          <w:sz w:val="28"/>
          <w:szCs w:val="28"/>
          <w:shd w:val="clear" w:color="auto" w:fill="FFFFFF"/>
          <w:lang w:val="uk-UA"/>
        </w:rPr>
        <w:t>D8</w:t>
      </w:r>
      <w:r w:rsidR="0061796C" w:rsidRPr="00C01110">
        <w:rPr>
          <w:bCs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01110">
        <w:rPr>
          <w:bCs/>
          <w:color w:val="0A0A0A"/>
          <w:sz w:val="28"/>
          <w:szCs w:val="28"/>
          <w:shd w:val="clear" w:color="auto" w:fill="FFFFFF"/>
          <w:lang w:val="uk-UA"/>
        </w:rPr>
        <w:t>«Право»</w:t>
      </w:r>
    </w:p>
    <w:p w14:paraId="06560428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CEA1AC5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C11BFCC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3FF7D2D8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1608B3A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0FC9F2FC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17B68E4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0673C747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2B0971B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6BA1B601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35D04457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11DAA0BD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0B55320E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E6DE9D3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39B019F8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33E12286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EF649F1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97F8588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1C328A3A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9ED820D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07A3024B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139BBB5C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86F702B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462F00DB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1440A63B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0F35E2A7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144E382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6AD8A699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147C3A83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7CDD8209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8D29A4A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275EF03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215F0FAC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56E8FB32" w14:textId="77777777" w:rsidR="00F900C9" w:rsidRPr="00C01110" w:rsidRDefault="00F900C9" w:rsidP="00280D94">
      <w:pPr>
        <w:jc w:val="both"/>
        <w:rPr>
          <w:bCs/>
          <w:color w:val="0A0A0A"/>
          <w:sz w:val="28"/>
          <w:szCs w:val="28"/>
          <w:shd w:val="clear" w:color="auto" w:fill="FFFFFF"/>
          <w:lang w:val="uk-UA"/>
        </w:rPr>
      </w:pPr>
    </w:p>
    <w:p w14:paraId="42F99278" w14:textId="77777777" w:rsidR="00F900C9" w:rsidRPr="00C01110" w:rsidRDefault="00F900C9" w:rsidP="00280D94">
      <w:pPr>
        <w:jc w:val="center"/>
        <w:rPr>
          <w:b/>
          <w:color w:val="0A0A0A"/>
          <w:sz w:val="28"/>
          <w:szCs w:val="28"/>
          <w:shd w:val="clear" w:color="auto" w:fill="FFFFFF"/>
          <w:lang w:val="uk-UA"/>
        </w:rPr>
      </w:pPr>
    </w:p>
    <w:p w14:paraId="7B74CF3F" w14:textId="77777777" w:rsidR="00B93C12" w:rsidRPr="00C01110" w:rsidRDefault="00B93C12">
      <w:pPr>
        <w:spacing w:after="160" w:line="259" w:lineRule="auto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br w:type="page"/>
      </w:r>
    </w:p>
    <w:p w14:paraId="4B3F92EE" w14:textId="77777777" w:rsidR="00F900C9" w:rsidRPr="00C01110" w:rsidRDefault="00F900C9" w:rsidP="00280D94">
      <w:pPr>
        <w:jc w:val="center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lastRenderedPageBreak/>
        <w:t>ПРЕАМБУЛА</w:t>
      </w:r>
    </w:p>
    <w:p w14:paraId="60F495CB" w14:textId="77777777" w:rsidR="00B93C12" w:rsidRPr="00C01110" w:rsidRDefault="00B93C12" w:rsidP="00280D94">
      <w:pPr>
        <w:jc w:val="center"/>
        <w:rPr>
          <w:b/>
          <w:sz w:val="28"/>
          <w:szCs w:val="28"/>
          <w:lang w:val="uk-UA"/>
        </w:rPr>
      </w:pPr>
    </w:p>
    <w:p w14:paraId="222364B7" w14:textId="25F9E5BD" w:rsidR="00F900C9" w:rsidRPr="00C01110" w:rsidRDefault="00F900C9" w:rsidP="00280D94">
      <w:pPr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Розроблено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робочою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групою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складі: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4"/>
        <w:gridCol w:w="3481"/>
        <w:gridCol w:w="3232"/>
      </w:tblGrid>
      <w:tr w:rsidR="00F900C9" w:rsidRPr="00C01110" w14:paraId="458C6102" w14:textId="77777777" w:rsidTr="006C7299">
        <w:trPr>
          <w:trHeight w:val="384"/>
        </w:trPr>
        <w:tc>
          <w:tcPr>
            <w:tcW w:w="2934" w:type="dxa"/>
          </w:tcPr>
          <w:p w14:paraId="42DB7D66" w14:textId="15AB0111" w:rsidR="00F900C9" w:rsidRPr="00C01110" w:rsidRDefault="00F900C9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Прізвище,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ім’я,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батькові</w:t>
            </w:r>
          </w:p>
        </w:tc>
        <w:tc>
          <w:tcPr>
            <w:tcW w:w="3481" w:type="dxa"/>
          </w:tcPr>
          <w:p w14:paraId="79667F61" w14:textId="0301F0D9" w:rsidR="00F900C9" w:rsidRPr="00C01110" w:rsidRDefault="00F900C9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Найменування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посади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(для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сумісників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місце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основної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роботи,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посада)</w:t>
            </w:r>
          </w:p>
        </w:tc>
        <w:tc>
          <w:tcPr>
            <w:tcW w:w="3232" w:type="dxa"/>
          </w:tcPr>
          <w:p w14:paraId="6C319775" w14:textId="2BAC95EC" w:rsidR="00F900C9" w:rsidRPr="00C01110" w:rsidRDefault="00F900C9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Науковий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ступінь,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вчене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звання,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якою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кафедрою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(спеціальністю)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присвоєно</w:t>
            </w:r>
          </w:p>
        </w:tc>
      </w:tr>
      <w:tr w:rsidR="00F900C9" w:rsidRPr="00C01110" w14:paraId="018AB8BB" w14:textId="77777777" w:rsidTr="006C7299">
        <w:trPr>
          <w:trHeight w:val="384"/>
        </w:trPr>
        <w:tc>
          <w:tcPr>
            <w:tcW w:w="2934" w:type="dxa"/>
          </w:tcPr>
          <w:p w14:paraId="35726D28" w14:textId="53B26459" w:rsidR="00F900C9" w:rsidRPr="00C01110" w:rsidRDefault="00F900C9" w:rsidP="00280D94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Керівник</w:t>
            </w:r>
            <w:r w:rsidR="0061796C"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робочої</w:t>
            </w:r>
            <w:r w:rsidR="0061796C"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групи,</w:t>
            </w:r>
            <w:r w:rsidR="0061796C"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гарант:</w:t>
            </w:r>
          </w:p>
        </w:tc>
        <w:tc>
          <w:tcPr>
            <w:tcW w:w="6713" w:type="dxa"/>
            <w:gridSpan w:val="2"/>
          </w:tcPr>
          <w:p w14:paraId="01D272CC" w14:textId="77777777" w:rsidR="00F900C9" w:rsidRPr="00C01110" w:rsidRDefault="00F900C9" w:rsidP="00280D94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</w:p>
        </w:tc>
      </w:tr>
      <w:tr w:rsidR="00226EB0" w:rsidRPr="00C01110" w14:paraId="5B6DE4F4" w14:textId="77777777" w:rsidTr="006C7299">
        <w:trPr>
          <w:trHeight w:val="384"/>
        </w:trPr>
        <w:tc>
          <w:tcPr>
            <w:tcW w:w="2934" w:type="dxa"/>
          </w:tcPr>
          <w:p w14:paraId="41DD8F64" w14:textId="1DA4A734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Журавель Я.В.</w:t>
            </w:r>
          </w:p>
        </w:tc>
        <w:tc>
          <w:tcPr>
            <w:tcW w:w="3481" w:type="dxa"/>
          </w:tcPr>
          <w:p w14:paraId="6BD2B54E" w14:textId="50AF2C23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Декан юридичного факультету</w:t>
            </w:r>
          </w:p>
        </w:tc>
        <w:tc>
          <w:tcPr>
            <w:tcW w:w="3232" w:type="dxa"/>
          </w:tcPr>
          <w:p w14:paraId="0D825119" w14:textId="6B3D2808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Доктор юридичних наук, професор</w:t>
            </w:r>
          </w:p>
        </w:tc>
      </w:tr>
      <w:tr w:rsidR="00226EB0" w:rsidRPr="00C01110" w14:paraId="7896EE02" w14:textId="77777777" w:rsidTr="003E5DD9">
        <w:trPr>
          <w:trHeight w:val="384"/>
        </w:trPr>
        <w:tc>
          <w:tcPr>
            <w:tcW w:w="2934" w:type="dxa"/>
          </w:tcPr>
          <w:p w14:paraId="21F53950" w14:textId="08A86D6F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6713" w:type="dxa"/>
            <w:gridSpan w:val="2"/>
          </w:tcPr>
          <w:p w14:paraId="5A4DDFFE" w14:textId="77777777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</w:p>
        </w:tc>
      </w:tr>
      <w:tr w:rsidR="00226EB0" w:rsidRPr="00C01110" w14:paraId="63297A95" w14:textId="77777777" w:rsidTr="006C7299">
        <w:trPr>
          <w:trHeight w:val="384"/>
        </w:trPr>
        <w:tc>
          <w:tcPr>
            <w:tcW w:w="2934" w:type="dxa"/>
          </w:tcPr>
          <w:p w14:paraId="5135C1A8" w14:textId="5B7486EB" w:rsidR="00226EB0" w:rsidRPr="00C01110" w:rsidRDefault="00226EB0" w:rsidP="00226EB0">
            <w:pPr>
              <w:widowControl w:val="0"/>
              <w:tabs>
                <w:tab w:val="left" w:pos="851"/>
              </w:tabs>
              <w:jc w:val="both"/>
              <w:rPr>
                <w:rFonts w:asciiTheme="majorBidi" w:eastAsia="Courier New" w:hAnsiTheme="majorBidi" w:cstheme="majorBidi"/>
                <w:bCs/>
                <w:spacing w:val="6"/>
                <w:sz w:val="28"/>
                <w:szCs w:val="28"/>
                <w:lang w:val="uk-UA" w:eastAsia="uk-UA" w:bidi="uk-UA"/>
              </w:rPr>
            </w:pPr>
            <w:proofErr w:type="spellStart"/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Ліпкан</w:t>
            </w:r>
            <w:proofErr w:type="spellEnd"/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 xml:space="preserve"> В.А.</w:t>
            </w:r>
          </w:p>
        </w:tc>
        <w:tc>
          <w:tcPr>
            <w:tcW w:w="3481" w:type="dxa"/>
          </w:tcPr>
          <w:p w14:paraId="1653187C" w14:textId="2068D5FE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Професор кафедри кримінального права, процесу та криміналістики</w:t>
            </w:r>
          </w:p>
        </w:tc>
        <w:tc>
          <w:tcPr>
            <w:tcW w:w="3232" w:type="dxa"/>
          </w:tcPr>
          <w:p w14:paraId="0CDF0758" w14:textId="70E624F9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Доктор юридичних наук, професор</w:t>
            </w:r>
          </w:p>
        </w:tc>
      </w:tr>
      <w:tr w:rsidR="00226EB0" w:rsidRPr="00C01110" w14:paraId="299FA18C" w14:textId="77777777" w:rsidTr="006C7299">
        <w:trPr>
          <w:trHeight w:val="384"/>
        </w:trPr>
        <w:tc>
          <w:tcPr>
            <w:tcW w:w="2934" w:type="dxa"/>
          </w:tcPr>
          <w:p w14:paraId="49508823" w14:textId="4974DD94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proofErr w:type="spellStart"/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Бонтлаб</w:t>
            </w:r>
            <w:proofErr w:type="spellEnd"/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 xml:space="preserve"> В.В.</w:t>
            </w:r>
          </w:p>
        </w:tc>
        <w:tc>
          <w:tcPr>
            <w:tcW w:w="3481" w:type="dxa"/>
          </w:tcPr>
          <w:p w14:paraId="318370AC" w14:textId="3B3875E8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Завідувач кафедри цивільного, господарського та трудового права</w:t>
            </w:r>
          </w:p>
        </w:tc>
        <w:tc>
          <w:tcPr>
            <w:tcW w:w="3232" w:type="dxa"/>
          </w:tcPr>
          <w:p w14:paraId="1A8634AD" w14:textId="5D93DE5F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Доктор юридичних наук, професор</w:t>
            </w:r>
          </w:p>
        </w:tc>
      </w:tr>
      <w:tr w:rsidR="00226EB0" w:rsidRPr="00C01110" w14:paraId="5EB7B53D" w14:textId="77777777" w:rsidTr="006C7299">
        <w:trPr>
          <w:trHeight w:val="384"/>
        </w:trPr>
        <w:tc>
          <w:tcPr>
            <w:tcW w:w="2934" w:type="dxa"/>
          </w:tcPr>
          <w:p w14:paraId="6C054362" w14:textId="7D79C2AA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Кравченко В.В.</w:t>
            </w:r>
          </w:p>
        </w:tc>
        <w:tc>
          <w:tcPr>
            <w:tcW w:w="3481" w:type="dxa"/>
          </w:tcPr>
          <w:p w14:paraId="20F70A67" w14:textId="432DDE9B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Професор кафедри конституційного, адміністративного та фінансового права АПСВТ</w:t>
            </w:r>
          </w:p>
        </w:tc>
        <w:tc>
          <w:tcPr>
            <w:tcW w:w="3232" w:type="dxa"/>
          </w:tcPr>
          <w:p w14:paraId="4056D860" w14:textId="51C1BB0C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Кандидат юридичних наук, професор</w:t>
            </w:r>
          </w:p>
        </w:tc>
      </w:tr>
      <w:tr w:rsidR="00226EB0" w:rsidRPr="00C01110" w14:paraId="7E7E50A2" w14:textId="77777777" w:rsidTr="006C7299">
        <w:trPr>
          <w:trHeight w:val="384"/>
        </w:trPr>
        <w:tc>
          <w:tcPr>
            <w:tcW w:w="2934" w:type="dxa"/>
          </w:tcPr>
          <w:p w14:paraId="0AE6078B" w14:textId="361F33F5" w:rsidR="00226EB0" w:rsidRPr="00C01110" w:rsidRDefault="00226EB0" w:rsidP="00226EB0">
            <w:pPr>
              <w:jc w:val="both"/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</w:pPr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Потапенко С.А.</w:t>
            </w:r>
          </w:p>
        </w:tc>
        <w:tc>
          <w:tcPr>
            <w:tcW w:w="3481" w:type="dxa"/>
          </w:tcPr>
          <w:p w14:paraId="35BC228F" w14:textId="4F0A7F77" w:rsidR="00226EB0" w:rsidRPr="00C01110" w:rsidRDefault="00226EB0" w:rsidP="00226EB0">
            <w:pPr>
              <w:jc w:val="both"/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</w:pPr>
            <w:r w:rsidRPr="00C01110">
              <w:rPr>
                <w:rStyle w:val="11pt0pt"/>
                <w:rFonts w:asciiTheme="majorBidi" w:eastAsia="Courier New" w:hAnsiTheme="majorBidi" w:cstheme="majorBidi"/>
                <w:b w:val="0"/>
                <w:color w:val="auto"/>
                <w:sz w:val="28"/>
                <w:szCs w:val="28"/>
              </w:rPr>
              <w:t>Доцент кафедри цивільного, господарського та трудового права</w:t>
            </w:r>
          </w:p>
        </w:tc>
        <w:tc>
          <w:tcPr>
            <w:tcW w:w="3232" w:type="dxa"/>
          </w:tcPr>
          <w:p w14:paraId="0D86913C" w14:textId="57598A3B" w:rsidR="00226EB0" w:rsidRPr="00C01110" w:rsidRDefault="00226EB0" w:rsidP="00226EB0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C01110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Доктор філософії в галузі права, доцент</w:t>
            </w:r>
          </w:p>
        </w:tc>
      </w:tr>
    </w:tbl>
    <w:p w14:paraId="48B0C13F" w14:textId="77777777" w:rsidR="00F900C9" w:rsidRPr="00C01110" w:rsidRDefault="00F900C9" w:rsidP="00280D94">
      <w:pPr>
        <w:jc w:val="both"/>
        <w:rPr>
          <w:bCs/>
          <w:sz w:val="28"/>
          <w:szCs w:val="28"/>
          <w:lang w:val="uk-UA"/>
        </w:rPr>
      </w:pPr>
    </w:p>
    <w:p w14:paraId="3FF270CB" w14:textId="7E327F7F" w:rsidR="00F900C9" w:rsidRPr="00C01110" w:rsidRDefault="00F900C9" w:rsidP="00B93C12">
      <w:pPr>
        <w:ind w:firstLine="709"/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При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розробці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проекту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Програми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враховані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вимоги:</w:t>
      </w:r>
      <w:r w:rsidR="0061796C" w:rsidRPr="00C01110">
        <w:rPr>
          <w:bCs/>
          <w:sz w:val="28"/>
          <w:szCs w:val="28"/>
          <w:lang w:val="uk-UA"/>
        </w:rPr>
        <w:t xml:space="preserve"> </w:t>
      </w:r>
    </w:p>
    <w:p w14:paraId="52DDEC98" w14:textId="728D646F" w:rsidR="00F900C9" w:rsidRPr="00C01110" w:rsidRDefault="00F900C9" w:rsidP="00B93C12">
      <w:pPr>
        <w:ind w:firstLine="709"/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1)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Закону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України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«Про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вищу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освіту»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від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01.07.2015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р.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1556-VII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змінами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та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доповненнями;</w:t>
      </w:r>
      <w:r w:rsidR="0061796C" w:rsidRPr="00C01110">
        <w:rPr>
          <w:bCs/>
          <w:sz w:val="28"/>
          <w:szCs w:val="28"/>
          <w:lang w:val="uk-UA"/>
        </w:rPr>
        <w:t xml:space="preserve"> </w:t>
      </w:r>
    </w:p>
    <w:p w14:paraId="26CA5CAF" w14:textId="2AAFB9F7" w:rsidR="00F900C9" w:rsidRPr="00C01110" w:rsidRDefault="00F900C9" w:rsidP="00B93C12">
      <w:pPr>
        <w:ind w:firstLine="709"/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2)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Порядку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підготовки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здобувачів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вищої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освіти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ступеня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доктора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філософії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та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доктора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наук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вищих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навчальних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закладах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(наукових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установах),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затвердженого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Постановою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Кабінету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Міністрів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від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23.03.2016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р.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261;</w:t>
      </w:r>
      <w:r w:rsidR="0061796C" w:rsidRPr="00C01110">
        <w:rPr>
          <w:bCs/>
          <w:sz w:val="28"/>
          <w:szCs w:val="28"/>
          <w:lang w:val="uk-UA"/>
        </w:rPr>
        <w:t xml:space="preserve"> </w:t>
      </w:r>
    </w:p>
    <w:p w14:paraId="3C527AC5" w14:textId="2D4CF60F" w:rsidR="00F900C9" w:rsidRPr="00C01110" w:rsidRDefault="00F900C9" w:rsidP="00B93C12">
      <w:pPr>
        <w:ind w:firstLine="709"/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3)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Наказу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МОН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від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28.12.18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року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№1474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«Про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затвердження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примірного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переліку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та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опису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предметних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напрямків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досліджень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межах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спеціальності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081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«Право»;</w:t>
      </w:r>
      <w:r w:rsidR="0061796C" w:rsidRPr="00C01110">
        <w:rPr>
          <w:bCs/>
          <w:sz w:val="28"/>
          <w:szCs w:val="28"/>
          <w:lang w:val="uk-UA"/>
        </w:rPr>
        <w:t xml:space="preserve"> </w:t>
      </w:r>
    </w:p>
    <w:p w14:paraId="433C9F33" w14:textId="030D0891" w:rsidR="00F900C9" w:rsidRPr="00C01110" w:rsidRDefault="00F900C9" w:rsidP="00B93C12">
      <w:pPr>
        <w:ind w:firstLine="709"/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4)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Стандарту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вищої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освіти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спеціальності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081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Право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галузі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знань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08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Право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для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третього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(</w:t>
      </w:r>
      <w:proofErr w:type="spellStart"/>
      <w:r w:rsidRPr="00C01110">
        <w:rPr>
          <w:bCs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sz w:val="28"/>
          <w:szCs w:val="28"/>
          <w:lang w:val="uk-UA"/>
        </w:rPr>
        <w:t>-наукового)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рівня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вищої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освіти,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затвердженого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введеного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дію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Наказом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від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31.07.2023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р.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№</w:t>
      </w:r>
      <w:r w:rsidR="0061796C" w:rsidRPr="00C01110">
        <w:rPr>
          <w:bCs/>
          <w:sz w:val="28"/>
          <w:szCs w:val="28"/>
          <w:lang w:val="uk-UA"/>
        </w:rPr>
        <w:t xml:space="preserve"> </w:t>
      </w:r>
      <w:r w:rsidRPr="00C01110">
        <w:rPr>
          <w:bCs/>
          <w:sz w:val="28"/>
          <w:szCs w:val="28"/>
          <w:lang w:val="uk-UA"/>
        </w:rPr>
        <w:t>924.</w:t>
      </w:r>
    </w:p>
    <w:p w14:paraId="07B433E2" w14:textId="77777777" w:rsidR="00B93C12" w:rsidRPr="00C01110" w:rsidRDefault="00B93C12">
      <w:pPr>
        <w:spacing w:after="160" w:line="259" w:lineRule="auto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br w:type="page"/>
      </w:r>
    </w:p>
    <w:p w14:paraId="27371C1A" w14:textId="77777777" w:rsidR="00F900C9" w:rsidRPr="00C01110" w:rsidRDefault="00F900C9" w:rsidP="00280D94">
      <w:pPr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4"/>
        <w:gridCol w:w="6408"/>
      </w:tblGrid>
      <w:tr w:rsidR="00F900C9" w:rsidRPr="00C01110" w14:paraId="72731005" w14:textId="77777777" w:rsidTr="00F900C9">
        <w:trPr>
          <w:trHeight w:val="348"/>
        </w:trPr>
        <w:tc>
          <w:tcPr>
            <w:tcW w:w="9612" w:type="dxa"/>
            <w:gridSpan w:val="2"/>
          </w:tcPr>
          <w:p w14:paraId="083DD15D" w14:textId="1AED72EB" w:rsidR="00106BD4" w:rsidRPr="00C01110" w:rsidRDefault="00F900C9" w:rsidP="00B93C1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Профіль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освітньої-наукової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  <w:p w14:paraId="46958DF0" w14:textId="55B65FEE" w:rsidR="00F900C9" w:rsidRPr="00C01110" w:rsidRDefault="00106BD4" w:rsidP="00B93C1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</w:t>
            </w:r>
            <w:r w:rsidR="00F900C9" w:rsidRPr="00C01110">
              <w:rPr>
                <w:b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F900C9" w:rsidRPr="00C01110">
              <w:rPr>
                <w:b/>
                <w:sz w:val="28"/>
                <w:szCs w:val="28"/>
                <w:lang w:val="uk-UA"/>
              </w:rPr>
              <w:t>спеціальності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D8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«</w:t>
            </w:r>
            <w:r w:rsidR="00F900C9" w:rsidRPr="00C01110">
              <w:rPr>
                <w:b/>
                <w:sz w:val="28"/>
                <w:szCs w:val="28"/>
                <w:lang w:val="uk-UA"/>
              </w:rPr>
              <w:t>Право</w:t>
            </w:r>
            <w:r w:rsidRPr="00C01110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106BD4" w:rsidRPr="00C01110" w14:paraId="34C8AEC6" w14:textId="77777777" w:rsidTr="00F900C9">
        <w:trPr>
          <w:trHeight w:val="348"/>
        </w:trPr>
        <w:tc>
          <w:tcPr>
            <w:tcW w:w="9612" w:type="dxa"/>
            <w:gridSpan w:val="2"/>
          </w:tcPr>
          <w:p w14:paraId="433A75DE" w14:textId="02A0AFC2" w:rsidR="00106BD4" w:rsidRPr="00C01110" w:rsidRDefault="00106BD4" w:rsidP="00B93C12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Загальна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інформація</w:t>
            </w:r>
          </w:p>
        </w:tc>
      </w:tr>
      <w:tr w:rsidR="00F900C9" w:rsidRPr="00C01110" w14:paraId="1E956E07" w14:textId="77777777" w:rsidTr="00F900C9">
        <w:trPr>
          <w:trHeight w:val="348"/>
        </w:trPr>
        <w:tc>
          <w:tcPr>
            <w:tcW w:w="3204" w:type="dxa"/>
          </w:tcPr>
          <w:p w14:paraId="11E5B5B4" w14:textId="672EE95F" w:rsidR="00F900C9" w:rsidRPr="00C01110" w:rsidRDefault="00106BD4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Повна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назва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вищого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навчального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закладу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структурного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підрозділу</w:t>
            </w:r>
          </w:p>
        </w:tc>
        <w:tc>
          <w:tcPr>
            <w:tcW w:w="6408" w:type="dxa"/>
          </w:tcPr>
          <w:p w14:paraId="347870B7" w14:textId="0C25D678" w:rsidR="00F900C9" w:rsidRPr="00C01110" w:rsidRDefault="00106BD4" w:rsidP="00280D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Академія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відносин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туризму</w:t>
            </w:r>
            <w:r w:rsidR="00DB2D41"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0B88EA69" w14:textId="0694674C" w:rsidR="00106BD4" w:rsidRPr="00C01110" w:rsidRDefault="00106BD4" w:rsidP="00280D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Юридичний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факультет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106BD4" w:rsidRPr="00C01110" w14:paraId="6644A8CB" w14:textId="77777777" w:rsidTr="00F900C9">
        <w:trPr>
          <w:trHeight w:val="348"/>
        </w:trPr>
        <w:tc>
          <w:tcPr>
            <w:tcW w:w="3204" w:type="dxa"/>
          </w:tcPr>
          <w:p w14:paraId="65AAB8A4" w14:textId="13C302B7" w:rsidR="00106BD4" w:rsidRPr="00C01110" w:rsidRDefault="000871AB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Ріве</w:t>
            </w:r>
            <w:r w:rsidR="00106BD4" w:rsidRPr="00C01110">
              <w:rPr>
                <w:b/>
                <w:sz w:val="28"/>
                <w:szCs w:val="28"/>
                <w:lang w:val="uk-UA"/>
              </w:rPr>
              <w:t>нь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06BD4" w:rsidRPr="00C01110">
              <w:rPr>
                <w:b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06BD4" w:rsidRPr="00C01110">
              <w:rPr>
                <w:b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08" w:type="dxa"/>
          </w:tcPr>
          <w:p w14:paraId="2B9AA1F9" w14:textId="2334F189" w:rsidR="00106BD4" w:rsidRPr="00C01110" w:rsidRDefault="000871AB" w:rsidP="000871A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Третій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-науковий)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рівень</w:t>
            </w:r>
          </w:p>
        </w:tc>
      </w:tr>
      <w:tr w:rsidR="000871AB" w:rsidRPr="00C01110" w14:paraId="22D7F1C8" w14:textId="77777777" w:rsidTr="00F900C9">
        <w:trPr>
          <w:trHeight w:val="348"/>
        </w:trPr>
        <w:tc>
          <w:tcPr>
            <w:tcW w:w="3204" w:type="dxa"/>
          </w:tcPr>
          <w:p w14:paraId="0DB04662" w14:textId="44C1D41D" w:rsidR="000871AB" w:rsidRPr="00C01110" w:rsidRDefault="000871AB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Ступінь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6408" w:type="dxa"/>
          </w:tcPr>
          <w:p w14:paraId="3E88D81F" w14:textId="3B396E68" w:rsidR="000871AB" w:rsidRPr="00C01110" w:rsidRDefault="000871AB" w:rsidP="000871A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Доктор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3751A"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3751A" w:rsidRPr="00C01110">
              <w:rPr>
                <w:bCs/>
                <w:sz w:val="28"/>
                <w:szCs w:val="28"/>
                <w:lang w:val="uk-UA"/>
              </w:rPr>
              <w:t>права</w:t>
            </w:r>
          </w:p>
        </w:tc>
      </w:tr>
      <w:tr w:rsidR="000871AB" w:rsidRPr="00C01110" w14:paraId="14A4A64A" w14:textId="77777777" w:rsidTr="00F900C9">
        <w:trPr>
          <w:trHeight w:val="348"/>
        </w:trPr>
        <w:tc>
          <w:tcPr>
            <w:tcW w:w="3204" w:type="dxa"/>
          </w:tcPr>
          <w:p w14:paraId="4A0E587F" w14:textId="2F84866B" w:rsidR="000871AB" w:rsidRPr="00C01110" w:rsidRDefault="000871AB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Галузь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08" w:type="dxa"/>
          </w:tcPr>
          <w:p w14:paraId="2365D4E2" w14:textId="6F5EB39B" w:rsidR="000871AB" w:rsidRPr="00C01110" w:rsidRDefault="000871AB" w:rsidP="000871A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color w:val="000000"/>
                <w:sz w:val="28"/>
                <w:szCs w:val="28"/>
                <w:lang w:val="uk-UA"/>
              </w:rPr>
              <w:t>D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Бізнес,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адміністрування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</w:p>
        </w:tc>
      </w:tr>
      <w:tr w:rsidR="000871AB" w:rsidRPr="00C01110" w14:paraId="273F6729" w14:textId="77777777" w:rsidTr="00F900C9">
        <w:trPr>
          <w:trHeight w:val="348"/>
        </w:trPr>
        <w:tc>
          <w:tcPr>
            <w:tcW w:w="3204" w:type="dxa"/>
          </w:tcPr>
          <w:p w14:paraId="6AB5A4B5" w14:textId="3C3F8030" w:rsidR="000871AB" w:rsidRPr="00C01110" w:rsidRDefault="000871AB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Спеціальність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08" w:type="dxa"/>
          </w:tcPr>
          <w:p w14:paraId="557C93D0" w14:textId="19E15A07" w:rsidR="000871AB" w:rsidRPr="00C01110" w:rsidRDefault="000871AB" w:rsidP="000871AB">
            <w:pPr>
              <w:jc w:val="both"/>
              <w:rPr>
                <w:sz w:val="28"/>
                <w:szCs w:val="28"/>
                <w:lang w:val="uk-UA"/>
              </w:rPr>
            </w:pPr>
            <w:r w:rsidRPr="00C01110">
              <w:rPr>
                <w:color w:val="000000"/>
                <w:sz w:val="28"/>
                <w:szCs w:val="28"/>
                <w:lang w:val="uk-UA"/>
              </w:rPr>
              <w:t>D8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«Право»</w:t>
            </w:r>
          </w:p>
        </w:tc>
      </w:tr>
      <w:tr w:rsidR="00106BD4" w:rsidRPr="00C01110" w14:paraId="2DD22437" w14:textId="77777777" w:rsidTr="00F900C9">
        <w:trPr>
          <w:trHeight w:val="348"/>
        </w:trPr>
        <w:tc>
          <w:tcPr>
            <w:tcW w:w="3204" w:type="dxa"/>
          </w:tcPr>
          <w:p w14:paraId="730C5DB1" w14:textId="2CCCDCB4" w:rsidR="00106BD4" w:rsidRPr="00C01110" w:rsidRDefault="00106BD4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Офіційна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назва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408" w:type="dxa"/>
          </w:tcPr>
          <w:p w14:paraId="3C73495C" w14:textId="606358B6" w:rsidR="00106BD4" w:rsidRPr="00C01110" w:rsidRDefault="00DB2D41" w:rsidP="00280D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Муніципальне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</w:t>
            </w:r>
            <w:r w:rsidR="00106BD4" w:rsidRPr="00C01110">
              <w:rPr>
                <w:bCs/>
                <w:sz w:val="28"/>
                <w:szCs w:val="28"/>
                <w:lang w:val="uk-UA"/>
              </w:rPr>
              <w:t>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93751A" w:rsidRPr="00C01110" w14:paraId="2A10E081" w14:textId="77777777" w:rsidTr="00F900C9">
        <w:trPr>
          <w:trHeight w:val="348"/>
        </w:trPr>
        <w:tc>
          <w:tcPr>
            <w:tcW w:w="3204" w:type="dxa"/>
          </w:tcPr>
          <w:p w14:paraId="1E12CC49" w14:textId="0E4C3896" w:rsidR="0093751A" w:rsidRPr="00C01110" w:rsidRDefault="0093751A" w:rsidP="00937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Кваліфікація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дипломі</w:t>
            </w:r>
          </w:p>
        </w:tc>
        <w:tc>
          <w:tcPr>
            <w:tcW w:w="6408" w:type="dxa"/>
          </w:tcPr>
          <w:p w14:paraId="7F7DA452" w14:textId="16785542" w:rsidR="0093751A" w:rsidRPr="00C01110" w:rsidRDefault="0093751A" w:rsidP="0093751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Ступінь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доктор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779F31F" w14:textId="640618CF" w:rsidR="0093751A" w:rsidRPr="00C01110" w:rsidRDefault="0093751A" w:rsidP="0093751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Галузь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D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Бізнес,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адміністрування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5233D8CC" w14:textId="7D803AA9" w:rsidR="0093751A" w:rsidRPr="00C01110" w:rsidRDefault="0093751A" w:rsidP="0093751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Спеціальність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D8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«Право»</w:t>
            </w:r>
          </w:p>
        </w:tc>
      </w:tr>
      <w:tr w:rsidR="000871AB" w:rsidRPr="00C01110" w14:paraId="567FCCBC" w14:textId="77777777" w:rsidTr="00F900C9">
        <w:trPr>
          <w:trHeight w:val="348"/>
        </w:trPr>
        <w:tc>
          <w:tcPr>
            <w:tcW w:w="3204" w:type="dxa"/>
          </w:tcPr>
          <w:p w14:paraId="1844419F" w14:textId="7776A4CD" w:rsidR="000871AB" w:rsidRPr="00C01110" w:rsidRDefault="000871AB" w:rsidP="00B93C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Форми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здобуття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6408" w:type="dxa"/>
          </w:tcPr>
          <w:p w14:paraId="0D96351A" w14:textId="36963A64" w:rsidR="000871AB" w:rsidRPr="00C01110" w:rsidRDefault="000871AB" w:rsidP="00280D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Денна,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заочна</w:t>
            </w:r>
          </w:p>
        </w:tc>
      </w:tr>
      <w:tr w:rsidR="0093751A" w:rsidRPr="00C01110" w14:paraId="31261657" w14:textId="77777777" w:rsidTr="00F900C9">
        <w:trPr>
          <w:trHeight w:val="348"/>
        </w:trPr>
        <w:tc>
          <w:tcPr>
            <w:tcW w:w="3204" w:type="dxa"/>
          </w:tcPr>
          <w:p w14:paraId="1384B570" w14:textId="7F7E499F" w:rsidR="0093751A" w:rsidRPr="00C01110" w:rsidRDefault="0093751A" w:rsidP="00937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Додаткові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вимоги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правил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6408" w:type="dxa"/>
          </w:tcPr>
          <w:p w14:paraId="653158BC" w14:textId="7F980BD2" w:rsidR="0093751A" w:rsidRPr="00C01110" w:rsidRDefault="0093751A" w:rsidP="0093751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Прийом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здобуття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третім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-науковим)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рівнем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спеціальністю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081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базі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другого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(магістерського)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спеціальністю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081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293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Міжнародне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</w:p>
        </w:tc>
      </w:tr>
      <w:tr w:rsidR="007635B6" w:rsidRPr="00C72312" w14:paraId="76B9AB59" w14:textId="77777777" w:rsidTr="00F900C9">
        <w:trPr>
          <w:trHeight w:val="348"/>
        </w:trPr>
        <w:tc>
          <w:tcPr>
            <w:tcW w:w="3204" w:type="dxa"/>
          </w:tcPr>
          <w:p w14:paraId="702C8461" w14:textId="7207C573" w:rsidR="007635B6" w:rsidRPr="00C01110" w:rsidRDefault="007635B6" w:rsidP="007635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Опис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предметної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області</w:t>
            </w:r>
          </w:p>
        </w:tc>
        <w:tc>
          <w:tcPr>
            <w:tcW w:w="6408" w:type="dxa"/>
          </w:tcPr>
          <w:p w14:paraId="1BB28C0C" w14:textId="12476105" w:rsidR="007635B6" w:rsidRPr="00C01110" w:rsidRDefault="007635B6" w:rsidP="007635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Об’єкт(и)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вивчення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та/або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діяльності: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явище,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особливості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його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творення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реалізації,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ґрунтуються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цінностях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принципах,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покладені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людська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гідність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верховенство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Цілі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навчання: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набуття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продукувати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ідеї,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розв’язувати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теоретичні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методологію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педагогічної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проводити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новизну,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теоретичне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значення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B106FD5" w14:textId="2C599AF1" w:rsidR="007635B6" w:rsidRPr="00C01110" w:rsidRDefault="007635B6" w:rsidP="007635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Теоретичний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зміст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предметної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області: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доктрин,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цінностей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творення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реалізації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функціонування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трансформація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учень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ідей.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6DF7C8A" w14:textId="4C6C08FE" w:rsidR="007635B6" w:rsidRPr="00C01110" w:rsidRDefault="007635B6" w:rsidP="007635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Методи,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методики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технології: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загальнонаукові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пізнання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явищ;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оцінки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поведінки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індивідів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груп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(як-от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територіальних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громад),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ідентифікації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муніципально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вирішення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цифрові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технології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тощо.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Інструменти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обладнання: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сучасне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інформаційно-комунікаційне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обладнання,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ресурси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застосовуються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права.</w:t>
            </w:r>
          </w:p>
        </w:tc>
      </w:tr>
      <w:tr w:rsidR="007635B6" w:rsidRPr="00C01110" w14:paraId="12ACC73F" w14:textId="77777777" w:rsidTr="00F900C9">
        <w:trPr>
          <w:trHeight w:val="348"/>
        </w:trPr>
        <w:tc>
          <w:tcPr>
            <w:tcW w:w="3204" w:type="dxa"/>
          </w:tcPr>
          <w:p w14:paraId="18B87953" w14:textId="3B229416" w:rsidR="007635B6" w:rsidRPr="00C01110" w:rsidRDefault="007635B6" w:rsidP="007635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Академічні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випускників</w:t>
            </w:r>
          </w:p>
        </w:tc>
        <w:tc>
          <w:tcPr>
            <w:tcW w:w="6408" w:type="dxa"/>
          </w:tcPr>
          <w:p w14:paraId="78132CDB" w14:textId="4FAF87A9" w:rsidR="007635B6" w:rsidRPr="00C01110" w:rsidRDefault="007635B6" w:rsidP="007635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Здобуття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додаткових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кваліфікацій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дорослих.</w:t>
            </w:r>
          </w:p>
        </w:tc>
      </w:tr>
      <w:tr w:rsidR="007635B6" w:rsidRPr="00C72312" w14:paraId="62A0842B" w14:textId="77777777" w:rsidTr="00F900C9">
        <w:trPr>
          <w:trHeight w:val="348"/>
        </w:trPr>
        <w:tc>
          <w:tcPr>
            <w:tcW w:w="3204" w:type="dxa"/>
          </w:tcPr>
          <w:p w14:paraId="6FFDCBA8" w14:textId="061DA4F1" w:rsidR="007635B6" w:rsidRPr="00C01110" w:rsidRDefault="007635B6" w:rsidP="007635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Працевлаштування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випускників</w:t>
            </w:r>
          </w:p>
        </w:tc>
        <w:tc>
          <w:tcPr>
            <w:tcW w:w="6408" w:type="dxa"/>
          </w:tcPr>
          <w:p w14:paraId="767ADDEB" w14:textId="2B7CD07D" w:rsidR="007635B6" w:rsidRPr="00C01110" w:rsidRDefault="007635B6" w:rsidP="007635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Працевлаштування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науково-педагогічних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працівників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закладах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працівників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найвищої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кваліфікації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науково-експертних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організаціях,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консультантів,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менеджерів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(управителів)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організаціях.</w:t>
            </w:r>
          </w:p>
        </w:tc>
      </w:tr>
      <w:tr w:rsidR="0093751A" w:rsidRPr="00C01110" w14:paraId="230F9458" w14:textId="77777777" w:rsidTr="00F900C9">
        <w:trPr>
          <w:trHeight w:val="348"/>
        </w:trPr>
        <w:tc>
          <w:tcPr>
            <w:tcW w:w="3204" w:type="dxa"/>
          </w:tcPr>
          <w:p w14:paraId="71C42AFE" w14:textId="6715EAB7" w:rsidR="0093751A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Обсяг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кредитів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ЄКТС,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необхідних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здобуття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права</w:t>
            </w:r>
          </w:p>
        </w:tc>
        <w:tc>
          <w:tcPr>
            <w:tcW w:w="6408" w:type="dxa"/>
          </w:tcPr>
          <w:p w14:paraId="3B60F900" w14:textId="0496352F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Освітньо-наукова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складається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складових.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Нормативний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строк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аспірантурі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становить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чотири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роки.</w:t>
            </w:r>
          </w:p>
          <w:p w14:paraId="0BDC720A" w14:textId="2AC960BC" w:rsidR="0093751A" w:rsidRPr="00C01110" w:rsidRDefault="0061796C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Обсяг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освітньої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складової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D2D3B"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="001D2D3B" w:rsidRPr="00C01110">
              <w:rPr>
                <w:bCs/>
                <w:sz w:val="28"/>
                <w:szCs w:val="28"/>
                <w:lang w:val="uk-UA"/>
              </w:rPr>
              <w:t>-наукової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підготовки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доктора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філософії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становить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45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кредитів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Cs/>
                <w:sz w:val="28"/>
                <w:szCs w:val="28"/>
                <w:lang w:val="uk-UA"/>
              </w:rPr>
              <w:t>ЄКТС</w:t>
            </w:r>
          </w:p>
        </w:tc>
      </w:tr>
      <w:tr w:rsidR="0093751A" w:rsidRPr="00C01110" w14:paraId="046C856D" w14:textId="77777777" w:rsidTr="00F900C9">
        <w:trPr>
          <w:trHeight w:val="348"/>
        </w:trPr>
        <w:tc>
          <w:tcPr>
            <w:tcW w:w="3204" w:type="dxa"/>
          </w:tcPr>
          <w:p w14:paraId="27BABBFA" w14:textId="7294CCFF" w:rsidR="0093751A" w:rsidRPr="00C01110" w:rsidRDefault="0093751A" w:rsidP="00937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Наявність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акредитації</w:t>
            </w:r>
          </w:p>
        </w:tc>
        <w:tc>
          <w:tcPr>
            <w:tcW w:w="6408" w:type="dxa"/>
          </w:tcPr>
          <w:p w14:paraId="41CA2EA7" w14:textId="77777777" w:rsidR="0093751A" w:rsidRPr="00C01110" w:rsidRDefault="0093751A" w:rsidP="0093751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93751A" w:rsidRPr="00C72312" w14:paraId="77104DE8" w14:textId="77777777" w:rsidTr="00F900C9">
        <w:trPr>
          <w:trHeight w:val="348"/>
        </w:trPr>
        <w:tc>
          <w:tcPr>
            <w:tcW w:w="3204" w:type="dxa"/>
          </w:tcPr>
          <w:p w14:paraId="52476862" w14:textId="77777777" w:rsidR="0093751A" w:rsidRPr="00C01110" w:rsidRDefault="0093751A" w:rsidP="00937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6408" w:type="dxa"/>
          </w:tcPr>
          <w:p w14:paraId="187C63E0" w14:textId="0FFC16B4" w:rsidR="0093751A" w:rsidRPr="00C01110" w:rsidRDefault="0093751A" w:rsidP="0093751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НРК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України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8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рівень,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FQ-EHEA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третій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цикл,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EQF-LLL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8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рівень</w:t>
            </w:r>
          </w:p>
        </w:tc>
      </w:tr>
      <w:tr w:rsidR="001D2D3B" w:rsidRPr="00C01110" w14:paraId="32789D00" w14:textId="77777777" w:rsidTr="00F900C9">
        <w:trPr>
          <w:trHeight w:val="348"/>
        </w:trPr>
        <w:tc>
          <w:tcPr>
            <w:tcW w:w="3204" w:type="dxa"/>
          </w:tcPr>
          <w:p w14:paraId="4789ACB3" w14:textId="105BEDBF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Вимоги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рівня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осіб,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можуть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розпочати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освітніми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програмами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спеціальності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081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«Право»,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6408" w:type="dxa"/>
          </w:tcPr>
          <w:p w14:paraId="07B32CC4" w14:textId="2E2F6D8E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Наявність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магістра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спеціальністю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081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293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Міжнародне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освітньо-кваліфікаційного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спеціаліст.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відбір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осіб,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бажають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навчатися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програмою,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результатами: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FC91797" w14:textId="767ECA32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вступного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іспиту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відповідним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предметним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підготовки);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09B0B7E" w14:textId="2AAEA17D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вступного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іспиту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іноземної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мови;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3714C28E" w14:textId="4E43F1C6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презентації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своєї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пропозиції.</w:t>
            </w:r>
          </w:p>
        </w:tc>
      </w:tr>
      <w:tr w:rsidR="001D2D3B" w:rsidRPr="00C01110" w14:paraId="080F00FE" w14:textId="77777777" w:rsidTr="00F900C9">
        <w:trPr>
          <w:trHeight w:val="348"/>
        </w:trPr>
        <w:tc>
          <w:tcPr>
            <w:tcW w:w="3204" w:type="dxa"/>
          </w:tcPr>
          <w:p w14:paraId="582BD38D" w14:textId="34D67EC8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Мова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викладання</w:t>
            </w:r>
          </w:p>
        </w:tc>
        <w:tc>
          <w:tcPr>
            <w:tcW w:w="6408" w:type="dxa"/>
          </w:tcPr>
          <w:p w14:paraId="245FBE29" w14:textId="2DFB754D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Українська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1D2D3B" w:rsidRPr="00C01110" w14:paraId="4C378922" w14:textId="77777777" w:rsidTr="00F900C9">
        <w:trPr>
          <w:trHeight w:val="348"/>
        </w:trPr>
        <w:tc>
          <w:tcPr>
            <w:tcW w:w="3204" w:type="dxa"/>
          </w:tcPr>
          <w:p w14:paraId="42A5B86F" w14:textId="5E1CA1DA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Термін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дії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/>
                <w:sz w:val="28"/>
                <w:szCs w:val="28"/>
                <w:lang w:val="uk-UA"/>
              </w:rPr>
              <w:t>-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408" w:type="dxa"/>
          </w:tcPr>
          <w:p w14:paraId="6AA161F3" w14:textId="427FFA54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4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1D2D3B" w:rsidRPr="00C01110" w14:paraId="64C1B6E1" w14:textId="77777777" w:rsidTr="00F900C9">
        <w:trPr>
          <w:trHeight w:val="348"/>
        </w:trPr>
        <w:tc>
          <w:tcPr>
            <w:tcW w:w="3204" w:type="dxa"/>
          </w:tcPr>
          <w:p w14:paraId="1DA8C4DC" w14:textId="77777777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Інтернет-адреса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постійного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розміщення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опису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  <w:p w14:paraId="614AF237" w14:textId="77777777" w:rsidR="004A322E" w:rsidRPr="00C01110" w:rsidRDefault="004A322E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994BFBC" w14:textId="19C8C43C" w:rsidR="004A322E" w:rsidRPr="00C01110" w:rsidRDefault="004A322E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2A8C55BB" w14:textId="77777777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1D2D3B" w:rsidRPr="00C01110" w14:paraId="52B27CC4" w14:textId="77777777" w:rsidTr="00D642DA">
        <w:trPr>
          <w:trHeight w:val="348"/>
        </w:trPr>
        <w:tc>
          <w:tcPr>
            <w:tcW w:w="9612" w:type="dxa"/>
            <w:gridSpan w:val="2"/>
          </w:tcPr>
          <w:p w14:paraId="7691CEAB" w14:textId="072AD5A1" w:rsidR="001D2D3B" w:rsidRPr="00C01110" w:rsidRDefault="001D2D3B" w:rsidP="001D2D3B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1.2.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Мета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</w:tr>
      <w:tr w:rsidR="001D2D3B" w:rsidRPr="00C72312" w14:paraId="546CBE8D" w14:textId="77777777" w:rsidTr="00F900C9">
        <w:trPr>
          <w:trHeight w:val="348"/>
        </w:trPr>
        <w:tc>
          <w:tcPr>
            <w:tcW w:w="3204" w:type="dxa"/>
          </w:tcPr>
          <w:p w14:paraId="246954C7" w14:textId="17A771D9" w:rsidR="001D2D3B" w:rsidRPr="00C01110" w:rsidRDefault="001D2D3B" w:rsidP="001D2D3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Мета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408" w:type="dxa"/>
          </w:tcPr>
          <w:p w14:paraId="77E62D82" w14:textId="64795172" w:rsidR="001D2D3B" w:rsidRPr="00C01110" w:rsidRDefault="001D2D3B" w:rsidP="001D2D3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Підготовка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здатних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самостійні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пошуки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організації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функціонування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формувати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інноваційні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теоретико-методологічні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підходи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системи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ефективності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організації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сталого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територіальних</w:t>
            </w:r>
            <w:r w:rsidR="0061796C" w:rsidRPr="00C011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color w:val="000000"/>
                <w:sz w:val="28"/>
                <w:szCs w:val="28"/>
                <w:lang w:val="uk-UA"/>
              </w:rPr>
              <w:t>громад.</w:t>
            </w:r>
          </w:p>
        </w:tc>
      </w:tr>
      <w:tr w:rsidR="001D2D3B" w:rsidRPr="00C01110" w14:paraId="53E0A50A" w14:textId="77777777" w:rsidTr="00D642DA">
        <w:trPr>
          <w:trHeight w:val="348"/>
        </w:trPr>
        <w:tc>
          <w:tcPr>
            <w:tcW w:w="9612" w:type="dxa"/>
            <w:gridSpan w:val="2"/>
          </w:tcPr>
          <w:p w14:paraId="6AD6F778" w14:textId="59E22FA2" w:rsidR="001D2D3B" w:rsidRPr="00C01110" w:rsidRDefault="001D2D3B" w:rsidP="001D2D3B">
            <w:pPr>
              <w:jc w:val="center"/>
              <w:rPr>
                <w:b/>
                <w:color w:val="EE0000"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1.3.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Характеристика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</w:tr>
      <w:tr w:rsidR="001D2D3B" w:rsidRPr="00C01110" w14:paraId="786D918E" w14:textId="77777777" w:rsidTr="00F900C9">
        <w:trPr>
          <w:trHeight w:val="348"/>
        </w:trPr>
        <w:tc>
          <w:tcPr>
            <w:tcW w:w="3204" w:type="dxa"/>
          </w:tcPr>
          <w:p w14:paraId="6C284094" w14:textId="5C267F49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Предметна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область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(галузь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знань,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спеціальність,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спеціалізація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(за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наявності)</w:t>
            </w:r>
          </w:p>
        </w:tc>
        <w:tc>
          <w:tcPr>
            <w:tcW w:w="6408" w:type="dxa"/>
          </w:tcPr>
          <w:p w14:paraId="5F4266B3" w14:textId="530EA390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Галузь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D</w:t>
            </w:r>
            <w:r w:rsidR="0061796C"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«Бізнес,</w:t>
            </w:r>
            <w:r w:rsidR="0061796C"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адміністрування</w:t>
            </w:r>
            <w:r w:rsidR="0061796C"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та</w:t>
            </w:r>
            <w:r w:rsidR="0061796C"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право»</w:t>
            </w:r>
          </w:p>
          <w:p w14:paraId="116AC177" w14:textId="405230FF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Спеціальність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D8</w:t>
            </w:r>
            <w:r w:rsidR="0061796C"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01110">
              <w:rPr>
                <w:bCs/>
                <w:color w:val="0A0A0A"/>
                <w:sz w:val="28"/>
                <w:szCs w:val="28"/>
                <w:shd w:val="clear" w:color="auto" w:fill="FFFFFF"/>
                <w:lang w:val="uk-UA"/>
              </w:rPr>
              <w:t>«Право»</w:t>
            </w:r>
          </w:p>
          <w:p w14:paraId="478C9CF1" w14:textId="77777777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1D2D3B" w:rsidRPr="00C72312" w14:paraId="35B90FDA" w14:textId="77777777" w:rsidTr="00F900C9">
        <w:trPr>
          <w:trHeight w:val="348"/>
        </w:trPr>
        <w:tc>
          <w:tcPr>
            <w:tcW w:w="3204" w:type="dxa"/>
          </w:tcPr>
          <w:p w14:paraId="1E75E3C8" w14:textId="55ED393B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Орієнтація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/>
                <w:sz w:val="28"/>
                <w:szCs w:val="28"/>
                <w:lang w:val="uk-UA"/>
              </w:rPr>
              <w:t>-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408" w:type="dxa"/>
          </w:tcPr>
          <w:p w14:paraId="2BB0386A" w14:textId="761A1F5D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Освітня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цикли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270FC4C" w14:textId="45380824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гуманітарної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спеціально-правової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38BB584" w14:textId="68F42BC5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фундаментальної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01BF74DB" w14:textId="388C9FD5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8F29841" w14:textId="5D50B7EB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вибіркових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DC7ACE9" w14:textId="3EE595C1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Наукова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передбачає: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041596F" w14:textId="10EBB305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затвердження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керівника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(керівників)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аспіранта;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610DBA8" w14:textId="5436938E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індивідуального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роботи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аспіранта;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FC777E7" w14:textId="6EDC8D9F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керівництвом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одного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двох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керівників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оприлюднення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вигляді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статей,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доповідей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презентацій;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24F916A" w14:textId="0D61C19E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оформлення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вигляді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дисертації,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повинна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бути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самостійним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розгорнутим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дослідженням,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пропонує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розв’язання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актуального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завдання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0F09" w:rsidRPr="00C01110">
              <w:rPr>
                <w:bCs/>
                <w:sz w:val="28"/>
                <w:szCs w:val="28"/>
                <w:lang w:val="uk-UA"/>
              </w:rPr>
              <w:t>в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самоврядування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становлять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оригінальний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внесок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ціє</w:t>
            </w:r>
            <w:r w:rsidRPr="00C01110">
              <w:rPr>
                <w:bCs/>
                <w:sz w:val="28"/>
                <w:szCs w:val="28"/>
                <w:lang w:val="uk-UA"/>
              </w:rPr>
              <w:t>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оприлюднені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публікаціях.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018A67B4" w14:textId="14EDF81A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Перелік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дисертаційних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робіт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розглядаються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затверджуються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Вченою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радою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факультету.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оформляється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весь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термін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вигляді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індивідуального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роботи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аспіранта,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невід’ємною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частиною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відповідно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обраної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спеціальністю.</w:t>
            </w:r>
          </w:p>
        </w:tc>
      </w:tr>
      <w:tr w:rsidR="001D2D3B" w:rsidRPr="00C01110" w14:paraId="5A658442" w14:textId="77777777" w:rsidTr="00F900C9">
        <w:trPr>
          <w:trHeight w:val="348"/>
        </w:trPr>
        <w:tc>
          <w:tcPr>
            <w:tcW w:w="3204" w:type="dxa"/>
          </w:tcPr>
          <w:p w14:paraId="17A1DF29" w14:textId="5126A941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Основний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фокус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спеціалізації</w:t>
            </w:r>
          </w:p>
        </w:tc>
        <w:tc>
          <w:tcPr>
            <w:tcW w:w="6408" w:type="dxa"/>
          </w:tcPr>
          <w:p w14:paraId="37FAF958" w14:textId="25943820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Основний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фокус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«Муніципальне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право»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полягає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формуванні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осмислення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розроблення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впровадження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ефективних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механізмів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вдосконалення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територіальної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організації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Україні.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спрямована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розвиток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сучасних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підходів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регулювання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відносин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державою,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територіальними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громадами,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посадовими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особами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комунальними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підприємствами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громадянами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ін</w:t>
            </w:r>
            <w:r w:rsidRPr="00C01110">
              <w:rPr>
                <w:bCs/>
                <w:sz w:val="28"/>
                <w:szCs w:val="28"/>
                <w:lang w:val="uk-UA"/>
              </w:rPr>
              <w:t>.</w:t>
            </w:r>
          </w:p>
          <w:p w14:paraId="323C6974" w14:textId="46410CF8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Фокус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передбачає:</w:t>
            </w:r>
          </w:p>
          <w:p w14:paraId="52A661BA" w14:textId="006B7D13" w:rsidR="001D2D3B" w:rsidRPr="00C01110" w:rsidRDefault="001D2D3B" w:rsidP="001D2D3B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публічного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права;</w:t>
            </w:r>
          </w:p>
          <w:p w14:paraId="54000D90" w14:textId="3550FDAC" w:rsidR="001D2D3B" w:rsidRPr="00C01110" w:rsidRDefault="001D2D3B" w:rsidP="001D2D3B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аналіз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засад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децентралізації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територіальних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фінансів;</w:t>
            </w:r>
          </w:p>
          <w:p w14:paraId="211523DB" w14:textId="6E9FE2B1" w:rsidR="001D2D3B" w:rsidRPr="00C01110" w:rsidRDefault="001D2D3B" w:rsidP="001D2D3B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вивчення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статусу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службовців,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гарантій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їхньої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етики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поведінки,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механізмів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публічного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контролю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відповідальності;</w:t>
            </w:r>
          </w:p>
          <w:p w14:paraId="430D5A88" w14:textId="300D4C76" w:rsidR="001D2D3B" w:rsidRPr="00C01110" w:rsidRDefault="001D2D3B" w:rsidP="001D2D3B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розробку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пропозицій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удосконалення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законодавства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самоврядування;</w:t>
            </w:r>
          </w:p>
          <w:p w14:paraId="7256E24E" w14:textId="065359C6" w:rsidR="001D2D3B" w:rsidRPr="00C01110" w:rsidRDefault="001D2D3B" w:rsidP="001D2D3B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порівняльно-правові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інших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зокрема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країн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Європейського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Союзу;</w:t>
            </w:r>
          </w:p>
          <w:p w14:paraId="0A34AE72" w14:textId="6271566E" w:rsidR="001D2D3B" w:rsidRPr="00C01110" w:rsidRDefault="001D2D3B" w:rsidP="001D2D3B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формування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проводити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експертну,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аналітичну,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консультативну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нормотворчу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права.</w:t>
            </w:r>
          </w:p>
          <w:p w14:paraId="18A0583B" w14:textId="52ECFCFF" w:rsidR="001D2D3B" w:rsidRPr="00C01110" w:rsidRDefault="001D2D3B" w:rsidP="00380F0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покликана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поєднати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орієнтацію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міжнародну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перспективу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створюючи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умови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становлення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покоління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правників-дослідників,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впливати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сучасної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моделі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Україні.</w:t>
            </w:r>
          </w:p>
        </w:tc>
      </w:tr>
      <w:tr w:rsidR="001D2D3B" w:rsidRPr="00C01110" w14:paraId="29E92BC9" w14:textId="77777777" w:rsidTr="00F900C9">
        <w:trPr>
          <w:trHeight w:val="348"/>
        </w:trPr>
        <w:tc>
          <w:tcPr>
            <w:tcW w:w="3204" w:type="dxa"/>
          </w:tcPr>
          <w:p w14:paraId="038FB3FE" w14:textId="26CDCA22" w:rsidR="001D2D3B" w:rsidRPr="00C01110" w:rsidRDefault="001D2D3B" w:rsidP="001D2D3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Особливості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408" w:type="dxa"/>
          </w:tcPr>
          <w:p w14:paraId="3AF8CCD9" w14:textId="08B8F0A5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Освітньо-наукова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«Муніципальне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право»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вирізняється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рядом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особливостей,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визначають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унікальність,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спрямованість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дослідницький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характер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межах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sz w:val="28"/>
                <w:szCs w:val="28"/>
                <w:lang w:val="uk-UA"/>
              </w:rPr>
              <w:t>D</w:t>
            </w:r>
            <w:r w:rsidRPr="00C01110">
              <w:rPr>
                <w:bCs/>
                <w:sz w:val="28"/>
                <w:szCs w:val="28"/>
                <w:lang w:val="uk-UA"/>
              </w:rPr>
              <w:t>8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«Право».</w:t>
            </w:r>
          </w:p>
          <w:p w14:paraId="75D775CC" w14:textId="6DF1A7ED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Науково-дослідницька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спрямованість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орієнтована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умінь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навичок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самостійних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загальних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засад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децентралізації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служби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територіальних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Вона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сприяє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генерувати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ідеї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вирішувати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самоврядування</w:t>
            </w:r>
            <w:r w:rsidRPr="00C01110">
              <w:rPr>
                <w:bCs/>
                <w:sz w:val="28"/>
                <w:szCs w:val="28"/>
                <w:lang w:val="uk-UA"/>
              </w:rPr>
              <w:t>.</w:t>
            </w:r>
          </w:p>
          <w:p w14:paraId="65CF128F" w14:textId="33DC7A3E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Міждисциплінарний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підхід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</w:t>
            </w:r>
            <w:r w:rsidRPr="00C01110">
              <w:rPr>
                <w:bCs/>
                <w:sz w:val="28"/>
                <w:szCs w:val="28"/>
                <w:lang w:val="uk-UA"/>
              </w:rPr>
              <w:t>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заснована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знаннях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лише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A2B49"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публічного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управління,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фінансів,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соціології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політичних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підхід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формує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розуміння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організаційних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економічних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аспектів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самоврядування.</w:t>
            </w:r>
          </w:p>
          <w:p w14:paraId="5407F71A" w14:textId="631E3A88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Європейський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вектор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lang w:val="uk-UA"/>
              </w:rPr>
              <w:t>–</w:t>
            </w:r>
            <w:r w:rsidR="0061796C" w:rsidRPr="00C01110">
              <w:rPr>
                <w:rStyle w:val="a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rStyle w:val="a5"/>
                <w:b w:val="0"/>
                <w:bCs w:val="0"/>
                <w:sz w:val="28"/>
                <w:szCs w:val="28"/>
                <w:lang w:val="uk-UA"/>
              </w:rPr>
              <w:t>о</w:t>
            </w:r>
            <w:r w:rsidRPr="00C01110">
              <w:rPr>
                <w:sz w:val="28"/>
                <w:szCs w:val="28"/>
                <w:lang w:val="uk-UA"/>
              </w:rPr>
              <w:t>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базується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стандартах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Європейської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хартії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враховує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Європи,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Європейського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суду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людини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кращі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моделі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самоврядування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держав-членів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ЄС.</w:t>
            </w:r>
          </w:p>
          <w:p w14:paraId="509F83A6" w14:textId="5559D34D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Інтеграція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науки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практики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lang w:val="uk-UA"/>
              </w:rPr>
              <w:t>–</w:t>
            </w:r>
            <w:r w:rsidR="0061796C" w:rsidRPr="00C01110">
              <w:rPr>
                <w:rStyle w:val="a5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bCs w:val="0"/>
                <w:sz w:val="28"/>
                <w:szCs w:val="28"/>
                <w:lang w:val="uk-UA"/>
              </w:rPr>
              <w:t>п</w:t>
            </w:r>
            <w:r w:rsidRPr="00C01110">
              <w:rPr>
                <w:bCs/>
                <w:sz w:val="28"/>
                <w:szCs w:val="28"/>
                <w:lang w:val="uk-UA"/>
              </w:rPr>
              <w:t>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активну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співпрацю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асоціаціями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(АМУ,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АММУ,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ГОВР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«Клуб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мерів»)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органами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державної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(Комітетом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ВРУ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питань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організації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державно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влади,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регіонального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містобудування,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Міністерство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громад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територій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України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ін.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),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громадськими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30E59" w:rsidRPr="00C01110">
              <w:rPr>
                <w:bCs/>
                <w:sz w:val="28"/>
                <w:szCs w:val="28"/>
                <w:lang w:val="uk-UA"/>
              </w:rPr>
              <w:t>організаціями,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науково-дослідними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установами.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дозволяє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апробувати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реальній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правотворчій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управлінській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діяльності.</w:t>
            </w:r>
          </w:p>
          <w:p w14:paraId="128A6407" w14:textId="5965EE45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Сучасні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методи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lang w:val="uk-UA"/>
              </w:rPr>
              <w:t>–</w:t>
            </w:r>
            <w:r w:rsidR="0061796C" w:rsidRPr="00C01110">
              <w:rPr>
                <w:rStyle w:val="a5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bCs w:val="0"/>
                <w:sz w:val="28"/>
                <w:szCs w:val="28"/>
                <w:lang w:val="uk-UA"/>
              </w:rPr>
              <w:t>н</w:t>
            </w:r>
            <w:r w:rsidRPr="00C01110">
              <w:rPr>
                <w:bCs/>
                <w:sz w:val="28"/>
                <w:szCs w:val="28"/>
                <w:lang w:val="uk-UA"/>
              </w:rPr>
              <w:t>авчальний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процес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побудовано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використанні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інтерактивних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методик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аналітичних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семінарів,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моделюванні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управлінських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ситуацій,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участі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міжнародних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конференціях,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конкурсах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робіт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академічної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мобільності.</w:t>
            </w:r>
          </w:p>
          <w:p w14:paraId="622C2985" w14:textId="5FC6432A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lastRenderedPageBreak/>
              <w:t>Формування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професійних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цінностей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lang w:val="uk-UA"/>
              </w:rPr>
              <w:t>–</w:t>
            </w:r>
            <w:r w:rsidR="0061796C" w:rsidRPr="00C01110">
              <w:rPr>
                <w:rStyle w:val="a5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bCs w:val="0"/>
                <w:sz w:val="28"/>
                <w:szCs w:val="28"/>
                <w:lang w:val="uk-UA"/>
              </w:rPr>
              <w:t>з</w:t>
            </w:r>
            <w:r w:rsidRPr="00C01110">
              <w:rPr>
                <w:bCs/>
                <w:sz w:val="28"/>
                <w:szCs w:val="28"/>
                <w:lang w:val="uk-UA"/>
              </w:rPr>
              <w:t>начна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увага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приділяється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академічної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доброчесності,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дослідника,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толерантності,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культури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громадянської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відповідальності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публічного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управління.</w:t>
            </w:r>
          </w:p>
          <w:p w14:paraId="5341D05F" w14:textId="41AD5C75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Практична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значущість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о</w:t>
            </w:r>
            <w:r w:rsidRPr="00C01110">
              <w:rPr>
                <w:bCs/>
                <w:sz w:val="28"/>
                <w:szCs w:val="28"/>
                <w:lang w:val="uk-UA"/>
              </w:rPr>
              <w:t>тримані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вміння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прикладний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характер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можуть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бути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використані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під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час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нормативно-правових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актів,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розробки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муніципальних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соціального,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економічного,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культурного,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екологічного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іншого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77B5A" w:rsidRPr="00C01110">
              <w:rPr>
                <w:bCs/>
                <w:sz w:val="28"/>
                <w:szCs w:val="28"/>
                <w:lang w:val="uk-UA"/>
              </w:rPr>
              <w:t>територій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експертизи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самоврядування.</w:t>
            </w:r>
          </w:p>
          <w:p w14:paraId="1EE3AC6C" w14:textId="05B5573B" w:rsidR="001D2D3B" w:rsidRPr="00C01110" w:rsidRDefault="001D2D3B" w:rsidP="001D2D3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Структура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наукова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складова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lang w:val="uk-UA"/>
              </w:rPr>
              <w:t>–</w:t>
            </w:r>
            <w:r w:rsidR="0061796C" w:rsidRPr="00C01110">
              <w:rPr>
                <w:rStyle w:val="a5"/>
                <w:lang w:val="uk-UA"/>
              </w:rPr>
              <w:t xml:space="preserve"> </w:t>
            </w:r>
            <w:proofErr w:type="spellStart"/>
            <w:r w:rsidRPr="00C01110">
              <w:rPr>
                <w:rStyle w:val="a5"/>
                <w:b w:val="0"/>
                <w:bCs w:val="0"/>
                <w:sz w:val="28"/>
                <w:szCs w:val="28"/>
                <w:lang w:val="uk-UA"/>
              </w:rPr>
              <w:t>о</w:t>
            </w:r>
            <w:r w:rsidRPr="00C01110">
              <w:rPr>
                <w:bCs/>
                <w:sz w:val="28"/>
                <w:szCs w:val="28"/>
                <w:lang w:val="uk-UA"/>
              </w:rPr>
              <w:t>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включає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циклу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загальної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додаткові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дисципліни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циклу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професійної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підготовки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поглиблюють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компетентності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розділів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фундаментальних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професійно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орієнтованих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дисциплін.</w:t>
            </w:r>
          </w:p>
          <w:p w14:paraId="6BD01CAE" w14:textId="246518F2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Наукова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складова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реалізується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упродовж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усього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періоду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вигляді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індивідуального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плану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роботи</w:t>
            </w:r>
            <w:r w:rsidR="0061796C" w:rsidRPr="00C01110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sz w:val="28"/>
                <w:szCs w:val="28"/>
                <w:lang w:val="uk-UA"/>
              </w:rPr>
              <w:t>аспіранта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невід’ємною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частиною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Індивідуальний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відображає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етапи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дисертаційного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визначає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звітності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досягнення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конкретних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спеціальністю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D</w:t>
            </w:r>
            <w:r w:rsidRPr="00C01110">
              <w:rPr>
                <w:sz w:val="28"/>
                <w:szCs w:val="28"/>
                <w:lang w:val="uk-UA"/>
              </w:rPr>
              <w:t>8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«Право».</w:t>
            </w:r>
          </w:p>
        </w:tc>
      </w:tr>
      <w:tr w:rsidR="001D2D3B" w:rsidRPr="00C01110" w14:paraId="77D1199D" w14:textId="77777777" w:rsidTr="00D642DA">
        <w:trPr>
          <w:trHeight w:val="348"/>
        </w:trPr>
        <w:tc>
          <w:tcPr>
            <w:tcW w:w="9612" w:type="dxa"/>
            <w:gridSpan w:val="2"/>
          </w:tcPr>
          <w:p w14:paraId="71417923" w14:textId="029F7700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1.4.</w:t>
            </w:r>
            <w:r w:rsidR="004A322E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Придатність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випускників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працевлаштування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подальшого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1D2D3B" w:rsidRPr="00C01110" w14:paraId="2C462A4C" w14:textId="77777777" w:rsidTr="00F900C9">
        <w:trPr>
          <w:trHeight w:val="348"/>
        </w:trPr>
        <w:tc>
          <w:tcPr>
            <w:tcW w:w="3204" w:type="dxa"/>
          </w:tcPr>
          <w:p w14:paraId="2BD09D70" w14:textId="4689C562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Придатність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працевлаштування</w:t>
            </w:r>
          </w:p>
        </w:tc>
        <w:tc>
          <w:tcPr>
            <w:tcW w:w="6408" w:type="dxa"/>
          </w:tcPr>
          <w:p w14:paraId="7D349FD6" w14:textId="04112FD0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Працевлаштування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науково-педагогічних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працівників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закладах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працівників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найвищої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кваліфікації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науково-експертних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організаціях,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консультантів,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менеджерів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(управителів)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установах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організаціях.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назви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робіт,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можуть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працювати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випускники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аспірантури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предметними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напрямками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(згідно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Класифікатором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ДК03:2010):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6E4BFE3" w14:textId="64C6E68F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1110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Законодавці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0A25E13" w14:textId="5FB3B247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1120.1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виконавчої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FFFED59" w14:textId="78F55D25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1120.2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місцевих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38413F48" w14:textId="1CCC5197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1120.3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Дипломатичні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представники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EF71BFE" w14:textId="703210D4" w:rsidR="007116DE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1120.4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судової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1143.1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національних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академій,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засадах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самоврядування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3A257FBA" w14:textId="7C67D587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1143.3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посадові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академій,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громадських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засадах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BA1E2DA" w14:textId="51852C90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1229.1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Керівні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працівники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апарату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центральних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C88AEB2" w14:textId="189C265F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1231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Керівники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юридичних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адміністративних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підрозділів</w:t>
            </w:r>
            <w:r w:rsidR="004A322E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2A2B2EA" w14:textId="61BEE07D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1474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Менеджери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(управителі)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розробок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6B68316" w14:textId="74135053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1475.1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Менеджери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(управителі)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52CFD927" w14:textId="315B73DB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2310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Викладачі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закладів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0ACA983E" w14:textId="6404D1B5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2421.1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співробітник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(правознавство)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2421.2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Консультант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(правознавство)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93F4BA8" w14:textId="70743BB1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2422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Суддя</w:t>
            </w:r>
          </w:p>
        </w:tc>
      </w:tr>
      <w:tr w:rsidR="001D2D3B" w:rsidRPr="00C72312" w14:paraId="0789246C" w14:textId="77777777" w:rsidTr="00F900C9">
        <w:trPr>
          <w:trHeight w:val="348"/>
        </w:trPr>
        <w:tc>
          <w:tcPr>
            <w:tcW w:w="3204" w:type="dxa"/>
          </w:tcPr>
          <w:p w14:paraId="6B3B2612" w14:textId="4F45C058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Подальше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6408" w:type="dxa"/>
          </w:tcPr>
          <w:p w14:paraId="573067F0" w14:textId="175F7648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здобувачем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, що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досягнення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найвищого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рівня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дослідницьких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необхідних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розроблення,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удосконалення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впровадження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методології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діяльності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здійснення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самостійних,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оригінальних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концептуальних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досліджень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спрямованих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розв’язання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важливих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теоретичних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прикладних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проблем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загальнодержавне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світове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значення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14:paraId="77105580" w14:textId="125C2B30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процесі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реалізації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повинен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продемонструвати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продукування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знань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формування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власної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школи,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узагальнення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упровадження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практику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державного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управління,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освіти,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виробництва.</w:t>
            </w:r>
          </w:p>
          <w:p w14:paraId="48ACFE3E" w14:textId="7B4999CE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бути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представлені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вигляді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публікацій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рецензованих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виданнях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індексуються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міжнародних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наукометричних</w:t>
            </w:r>
            <w:proofErr w:type="spellEnd"/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базах,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монографій,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доповідей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інших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апробації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результатів.</w:t>
            </w:r>
          </w:p>
          <w:p w14:paraId="2FA27C59" w14:textId="53D02A9E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Важливим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елементом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здобуття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додаткових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кваліфікацій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системі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дорослих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сприяє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професійному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розвитку,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удосконаленню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педагогічної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майстерності,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набуттю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управлінських,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аналітичних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комунікативних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навичок,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необхідних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провадження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інноваційної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найвищому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рівні.</w:t>
            </w:r>
          </w:p>
        </w:tc>
      </w:tr>
      <w:tr w:rsidR="001D2D3B" w:rsidRPr="00C01110" w14:paraId="45A42815" w14:textId="77777777" w:rsidTr="003E5DD9">
        <w:trPr>
          <w:trHeight w:val="348"/>
        </w:trPr>
        <w:tc>
          <w:tcPr>
            <w:tcW w:w="9612" w:type="dxa"/>
            <w:gridSpan w:val="2"/>
          </w:tcPr>
          <w:p w14:paraId="3346FEA7" w14:textId="0DB9669A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1.5.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Викладання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оцінювання</w:t>
            </w:r>
          </w:p>
        </w:tc>
      </w:tr>
      <w:tr w:rsidR="001D2D3B" w:rsidRPr="00C72312" w14:paraId="5B959170" w14:textId="77777777" w:rsidTr="00F900C9">
        <w:trPr>
          <w:trHeight w:val="348"/>
        </w:trPr>
        <w:tc>
          <w:tcPr>
            <w:tcW w:w="3204" w:type="dxa"/>
          </w:tcPr>
          <w:p w14:paraId="45A2782F" w14:textId="0A961E9B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Викладання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</w:p>
          <w:p w14:paraId="04E972A7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  <w:p w14:paraId="0AE02067" w14:textId="77777777" w:rsidR="001D2D3B" w:rsidRPr="00C01110" w:rsidRDefault="001D2D3B" w:rsidP="001D2D3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5347B794" w14:textId="2DADD631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Освітній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процес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межах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формах,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забезпечують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поєднання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теоретичної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підготовки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практичного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застосування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самостійної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науково-дослідної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здобувача.</w:t>
            </w:r>
          </w:p>
          <w:p w14:paraId="015A9065" w14:textId="1BB394D0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Навчальний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процес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лекційних,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практичних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та/або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семінарських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занять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спрямованих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формування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системного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розуміння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предметної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галузі,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засвоєння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сучасних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підходів,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методів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аналітичного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мислення.</w:t>
            </w:r>
          </w:p>
          <w:p w14:paraId="0A622E30" w14:textId="6AAB57A3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Особлива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увага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приділяється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самостійній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роботі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здобувачів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яка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опрацювання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нормативно-правових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актів,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навчальної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літератури,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підручників,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посібників,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оригінальних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статей,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тез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доповідей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фахових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виданнях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матеріалах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конференцій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Така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роботи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сприяє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критичного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мислення,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уміння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самостійно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аналізувати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проблематику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обраного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напряму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формулювати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власні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висновки.</w:t>
            </w:r>
          </w:p>
          <w:p w14:paraId="7392A374" w14:textId="450C282A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Останні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два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роки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присвячуються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переважно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виконанню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індивідуального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плану,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проведенню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підготовці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дисертаційної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роботи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ключовим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етапом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формування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зрілості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підтвердження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його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здатності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самостійної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високому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рівні.</w:t>
            </w:r>
          </w:p>
        </w:tc>
      </w:tr>
      <w:tr w:rsidR="001D2D3B" w:rsidRPr="00C72312" w14:paraId="124C3DF3" w14:textId="77777777" w:rsidTr="00F900C9">
        <w:trPr>
          <w:trHeight w:val="348"/>
        </w:trPr>
        <w:tc>
          <w:tcPr>
            <w:tcW w:w="3204" w:type="dxa"/>
          </w:tcPr>
          <w:p w14:paraId="13F95453" w14:textId="77777777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6408" w:type="dxa"/>
          </w:tcPr>
          <w:p w14:paraId="5F24B770" w14:textId="3731D8AD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Система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оцінювання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невід’ємним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елементом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спрямована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визначення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рівня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сформованості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дослідницьких,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аналітичних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професійних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відповідно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стандартів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індивідуальної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траєкторії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здобувача.</w:t>
            </w:r>
          </w:p>
          <w:p w14:paraId="1E9E21E0" w14:textId="1FC85E74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Оцінювання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навчання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трьома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основними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етапами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поточним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проміжним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підсумковим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забезпечує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послідовне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відстеження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динаміки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досягнень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виконання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індивідуального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плану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аспіранта.</w:t>
            </w:r>
          </w:p>
          <w:p w14:paraId="33864E37" w14:textId="4950A316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Поточне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оцінювання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проводиться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процесі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засвоєння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складової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заліків,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екзаменів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презентацій,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контрольних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заходів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відповідно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навчального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плану.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Його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метою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перевірка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засвоєння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теоретичних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знань,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набуття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методологічних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умінь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навичок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дослідницької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діяльності.</w:t>
            </w:r>
          </w:p>
          <w:p w14:paraId="42736487" w14:textId="120DDE38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Проміжне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(щорічне)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оцінювання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підставі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виконання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індивідуального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плану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роботи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аспіранта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обов’язковою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умовою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допуску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наступного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етапу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підготовки.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Його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передує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підсумковому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оцінюванню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має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меті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визначити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рівень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прогресу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виконанні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дисертаційного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дослідження,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публікаційної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активності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участі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заходах.</w:t>
            </w:r>
          </w:p>
          <w:p w14:paraId="5FE472FF" w14:textId="2D58B713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Проміжне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оцінювання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проводиться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засіданнях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кафедри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Вченої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ради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Академії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ухвалюють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рішення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відповідність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вимогам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-наукової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рекомендацію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подальшого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продовження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навчання.</w:t>
            </w:r>
          </w:p>
          <w:p w14:paraId="5A1C8650" w14:textId="12877E96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основних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документів,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підтверджують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поточного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проміжного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оцінювання,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належать:</w:t>
            </w:r>
          </w:p>
          <w:p w14:paraId="13599790" w14:textId="5982635F" w:rsidR="001D2D3B" w:rsidRPr="00C01110" w:rsidRDefault="001D2D3B" w:rsidP="001D2D3B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-31" w:firstLine="56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річний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звіт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380F09"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розглянутий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затверджений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кафедрою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Вченою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радою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C01110">
              <w:rPr>
                <w:sz w:val="28"/>
                <w:szCs w:val="28"/>
                <w:lang w:val="uk-UA"/>
              </w:rPr>
              <w:t>кадемії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14:paraId="6F182363" w14:textId="628F05F4" w:rsidR="001D2D3B" w:rsidRPr="00C01110" w:rsidRDefault="001D2D3B" w:rsidP="001D2D3B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-31" w:firstLine="56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друкований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варіант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дисертації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її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окремих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розділів;</w:t>
            </w:r>
          </w:p>
          <w:p w14:paraId="0C127006" w14:textId="7CF00849" w:rsidR="001D2D3B" w:rsidRPr="00C01110" w:rsidRDefault="001D2D3B" w:rsidP="001D2D3B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-31" w:firstLine="56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копії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публікацій,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матеріалів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конференцій,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документів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об’єкти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інтелектуальної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власності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інших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доказів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здобутків;</w:t>
            </w:r>
          </w:p>
          <w:p w14:paraId="3A604EC0" w14:textId="194793E9" w:rsidR="001D2D3B" w:rsidRPr="00C01110" w:rsidRDefault="001D2D3B" w:rsidP="001D2D3B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-31" w:firstLine="56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документи,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засвідчують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складової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(залікові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та екзаменаційні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відомості,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сертифікати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тощо).</w:t>
            </w:r>
          </w:p>
          <w:p w14:paraId="1BB9FAE9" w14:textId="78892080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Підсумкове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оцінювання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передбачає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публічний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захист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результатів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дисертаційного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дослідження</w:t>
            </w:r>
            <w:r w:rsid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перед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спеціалізованою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вченою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радою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утвореною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разового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захисту.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Захист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дисертації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завершальним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етапом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підготовки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відповідно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нормативно-правових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актів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атестації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кадрів.</w:t>
            </w:r>
          </w:p>
          <w:p w14:paraId="48DB8A58" w14:textId="308CB925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Рішення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спеціалізованої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вченої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ради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присудження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філософії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ухвалюється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підставі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комплексної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оцінки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змісту,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новизни,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теоретичної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практичної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значущості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отриманих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результатів,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рівня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апробації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науковому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середовищі.</w:t>
            </w:r>
          </w:p>
          <w:p w14:paraId="295739AC" w14:textId="011161C5" w:rsidR="001D2D3B" w:rsidRPr="00C01110" w:rsidRDefault="001D2D3B" w:rsidP="001D2D3B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має</w:t>
            </w:r>
            <w:r w:rsidR="0061796C" w:rsidRPr="00C01110">
              <w:rPr>
                <w:rStyle w:val="apple-converted-space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право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самостійно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обрати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спеціалізовану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вчену</w:t>
            </w:r>
            <w:r w:rsidR="0061796C"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раду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якій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здійснюватиметься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захист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дисертації,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відповідно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вимог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чинного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законодавства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України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затвердженого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порядку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атестації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ступеня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доктора</w:t>
            </w:r>
            <w:r w:rsidR="0061796C" w:rsidRPr="00C0111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000000"/>
                <w:sz w:val="28"/>
                <w:szCs w:val="28"/>
                <w:lang w:val="uk-UA"/>
              </w:rPr>
              <w:t>філософії.</w:t>
            </w:r>
          </w:p>
        </w:tc>
      </w:tr>
      <w:tr w:rsidR="001D2D3B" w:rsidRPr="00C01110" w14:paraId="70DDC427" w14:textId="77777777" w:rsidTr="003E5DD9">
        <w:trPr>
          <w:trHeight w:val="348"/>
        </w:trPr>
        <w:tc>
          <w:tcPr>
            <w:tcW w:w="9612" w:type="dxa"/>
            <w:gridSpan w:val="2"/>
          </w:tcPr>
          <w:p w14:paraId="11F14B2D" w14:textId="77DD1ED9" w:rsidR="001D2D3B" w:rsidRPr="00C01110" w:rsidRDefault="001D2D3B" w:rsidP="001D2D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1.6.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Програмні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компетентності</w:t>
            </w:r>
          </w:p>
        </w:tc>
      </w:tr>
      <w:tr w:rsidR="001D2D3B" w:rsidRPr="00C72312" w14:paraId="716F9D28" w14:textId="77777777" w:rsidTr="00F900C9">
        <w:trPr>
          <w:trHeight w:val="348"/>
        </w:trPr>
        <w:tc>
          <w:tcPr>
            <w:tcW w:w="3204" w:type="dxa"/>
          </w:tcPr>
          <w:p w14:paraId="06BAFEF6" w14:textId="7674B3EA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Інтегральна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компетентність</w:t>
            </w:r>
          </w:p>
        </w:tc>
        <w:tc>
          <w:tcPr>
            <w:tcW w:w="6408" w:type="dxa"/>
          </w:tcPr>
          <w:p w14:paraId="31785C09" w14:textId="1EC16544" w:rsidR="001D2D3B" w:rsidRPr="00C01110" w:rsidRDefault="001D2D3B" w:rsidP="0061796C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продукувати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ідеї,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розв’язувати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дослідницько-інноваційної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методологію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педагогічної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проводити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новизну,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теоретичне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значення.</w:t>
            </w:r>
          </w:p>
        </w:tc>
      </w:tr>
      <w:tr w:rsidR="001D2D3B" w:rsidRPr="00C01110" w14:paraId="1AF8E0FD" w14:textId="77777777" w:rsidTr="00F900C9">
        <w:trPr>
          <w:trHeight w:val="348"/>
        </w:trPr>
        <w:tc>
          <w:tcPr>
            <w:tcW w:w="3204" w:type="dxa"/>
          </w:tcPr>
          <w:p w14:paraId="61ED0A34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Загальні</w:t>
            </w:r>
          </w:p>
          <w:p w14:paraId="5DAD64B3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компетентності</w:t>
            </w:r>
          </w:p>
          <w:p w14:paraId="5FFD11E0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0AA398F8" w14:textId="54CE476E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ЗК01.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генерувати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ідеї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(креативність).</w:t>
            </w:r>
          </w:p>
          <w:p w14:paraId="4130065C" w14:textId="7F96729A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ЗК02.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розробляти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проєкти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управляти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ними.</w:t>
            </w:r>
          </w:p>
          <w:p w14:paraId="6A70CDF6" w14:textId="32BE7D7A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ЗК03.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розв’язувати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світогляду,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загального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культурного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кругозору.</w:t>
            </w:r>
          </w:p>
          <w:p w14:paraId="049A4EB5" w14:textId="05037BFF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ЗК04.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письмово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презентувати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українською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іноземною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мовами,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глибоко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розуміти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іншомовні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тексти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напрямом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досліджень.</w:t>
            </w:r>
          </w:p>
          <w:p w14:paraId="2ECA1E4B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1D2D3B" w:rsidRPr="00C01110" w14:paraId="594C99A6" w14:textId="77777777" w:rsidTr="00F900C9">
        <w:trPr>
          <w:trHeight w:val="348"/>
        </w:trPr>
        <w:tc>
          <w:tcPr>
            <w:tcW w:w="3204" w:type="dxa"/>
          </w:tcPr>
          <w:p w14:paraId="58DC1729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Спеціальні</w:t>
            </w:r>
          </w:p>
          <w:p w14:paraId="0E716427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(фахові)</w:t>
            </w:r>
          </w:p>
          <w:p w14:paraId="2F1BE0FE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компетентності</w:t>
            </w:r>
          </w:p>
          <w:p w14:paraId="5B934C49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3CE26875" w14:textId="7D79B454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СК01.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виконувати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оригінальні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досягати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створюють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дотичних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міждисциплінарних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можуть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бути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опубліковані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провідних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виданнях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суміжних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галузей.</w:t>
            </w:r>
          </w:p>
          <w:p w14:paraId="03806C0D" w14:textId="7FACD522" w:rsidR="001D2D3B" w:rsidRPr="00C01110" w:rsidRDefault="001D2D3B" w:rsidP="0061796C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СК02.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міждисциплінарного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виявляти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евристичні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можливості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межі,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релевантний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інструментарій.</w:t>
            </w:r>
          </w:p>
          <w:p w14:paraId="3F707224" w14:textId="644FE1B6" w:rsidR="001D2D3B" w:rsidRPr="00C01110" w:rsidRDefault="001D2D3B" w:rsidP="0061796C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СК03.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науково-педагогічну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проєктах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правничої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дорослих.</w:t>
            </w:r>
          </w:p>
          <w:p w14:paraId="57D799A1" w14:textId="435DC68B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СК04.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виявляти,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ставити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вирішувати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характеру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виконуваних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дотримання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інтелектуальної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стандартів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академічної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доброчесності.</w:t>
            </w:r>
          </w:p>
          <w:p w14:paraId="44164AB1" w14:textId="79222CE3" w:rsidR="001D2D3B" w:rsidRPr="00C01110" w:rsidRDefault="001D2D3B" w:rsidP="0061796C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СК05.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моделювати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оптимальні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варіанти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вирішення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1796C" w:rsidRPr="00C01110">
              <w:rPr>
                <w:bCs/>
                <w:sz w:val="28"/>
                <w:szCs w:val="28"/>
                <w:lang w:val="uk-UA"/>
              </w:rPr>
              <w:t>муніципально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>-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прогнозувати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можливі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наслідки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реалізації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на практиці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>функціонування територіальних громад</w:t>
            </w:r>
            <w:r w:rsidRPr="00C01110">
              <w:rPr>
                <w:bCs/>
                <w:sz w:val="28"/>
                <w:szCs w:val="28"/>
                <w:lang w:val="uk-UA"/>
              </w:rPr>
              <w:t>.</w:t>
            </w:r>
          </w:p>
          <w:p w14:paraId="263C36D4" w14:textId="1E0CC9ED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СК06.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експертну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права.</w:t>
            </w:r>
          </w:p>
          <w:p w14:paraId="6F102447" w14:textId="0C7C3EBA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СК07.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Здатність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виявляти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інституційні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виклики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виклики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житті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суспільства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в цілому та територіальних громад зокрема,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пропонувати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механізми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розв’язання.</w:t>
            </w:r>
          </w:p>
        </w:tc>
      </w:tr>
      <w:tr w:rsidR="001D2D3B" w:rsidRPr="00C01110" w14:paraId="63C9811C" w14:textId="77777777" w:rsidTr="003E5DD9">
        <w:trPr>
          <w:trHeight w:val="348"/>
        </w:trPr>
        <w:tc>
          <w:tcPr>
            <w:tcW w:w="9612" w:type="dxa"/>
            <w:gridSpan w:val="2"/>
          </w:tcPr>
          <w:p w14:paraId="6AAF57D5" w14:textId="5C3A0A82" w:rsidR="001D2D3B" w:rsidRPr="00C01110" w:rsidRDefault="004A322E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1.</w:t>
            </w:r>
            <w:r w:rsidR="001D2D3B" w:rsidRPr="00C01110">
              <w:rPr>
                <w:b/>
                <w:sz w:val="28"/>
                <w:szCs w:val="28"/>
                <w:lang w:val="uk-UA"/>
              </w:rPr>
              <w:t>7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/>
                <w:sz w:val="28"/>
                <w:szCs w:val="28"/>
                <w:lang w:val="uk-UA"/>
              </w:rPr>
              <w:t>Програмні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2D3B"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1D2D3B" w:rsidRPr="00C72312" w14:paraId="621EA39B" w14:textId="77777777" w:rsidTr="00F900C9">
        <w:trPr>
          <w:trHeight w:val="348"/>
        </w:trPr>
        <w:tc>
          <w:tcPr>
            <w:tcW w:w="3204" w:type="dxa"/>
          </w:tcPr>
          <w:p w14:paraId="446AFD3E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Програмні</w:t>
            </w:r>
          </w:p>
          <w:p w14:paraId="578206D8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результати</w:t>
            </w:r>
          </w:p>
          <w:p w14:paraId="324D65B6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  <w:p w14:paraId="5E43B767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66DFE4C6" w14:textId="4641866E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ПРН01.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концептуальні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методологічні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межі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предметних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галузей,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навички,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достатні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прикладних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отримання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інновацій.</w:t>
            </w:r>
          </w:p>
          <w:p w14:paraId="36587186" w14:textId="53671A6B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ПРН02.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Вільно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презентувати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обговорювати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фахівцями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нефахівцями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прикладні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державною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іноземною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мовами,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оприлюднювати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публікаціях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провідних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виданнях.</w:t>
            </w:r>
          </w:p>
          <w:p w14:paraId="7A07E33D" w14:textId="3B423C9A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ПРН03.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фаховій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розуміння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історії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світової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української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3994" w:rsidRPr="00C01110">
              <w:rPr>
                <w:bCs/>
                <w:sz w:val="28"/>
                <w:szCs w:val="28"/>
                <w:lang w:val="uk-UA"/>
              </w:rPr>
              <w:t>муніципально</w:t>
            </w:r>
            <w:proofErr w:type="spellEnd"/>
            <w:r w:rsidR="005A3994" w:rsidRPr="00C01110">
              <w:rPr>
                <w:bCs/>
                <w:sz w:val="28"/>
                <w:szCs w:val="28"/>
                <w:lang w:val="uk-UA"/>
              </w:rPr>
              <w:t>-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думки,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сучасної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доктрини,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провідних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тенденцій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розвитку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права.</w:t>
            </w:r>
          </w:p>
          <w:p w14:paraId="3AE734E0" w14:textId="783260A1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ПРН04.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Формулювати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перевіряти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гіпотези;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обґрунтування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висновків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належні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аргументи,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зокрема,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теоретичного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аналізу,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прикладних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досліджень,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н</w:t>
            </w:r>
            <w:r w:rsidRPr="00C01110">
              <w:rPr>
                <w:bCs/>
                <w:sz w:val="28"/>
                <w:szCs w:val="28"/>
                <w:lang w:val="uk-UA"/>
              </w:rPr>
              <w:t>аявні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джерела;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досліджувану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урахуванням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широкого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загальносоціального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контекстів.</w:t>
            </w:r>
          </w:p>
          <w:p w14:paraId="1B276982" w14:textId="7D76FA9A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ПРН05.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виконувати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теоретичні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прикладні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дотичних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міждисциплінарних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використанням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сучасного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інструментарію,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критично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інших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дослідників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контексті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усього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комплексу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передових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концептуальних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методологічних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досліджуваної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дотриманням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стандартів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академічної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етики.</w:t>
            </w:r>
          </w:p>
          <w:p w14:paraId="52076DDA" w14:textId="073015BE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ПРН06.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Розуміти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загальні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юридичної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методологію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викладацькій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практиці.</w:t>
            </w:r>
          </w:p>
          <w:p w14:paraId="020E24EF" w14:textId="75127C69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ПРН07.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сучасні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інструменти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технології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пошуку,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оброблення,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аналізу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збереження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інформації,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статистичні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аналізу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великого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обсягу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складної</w:t>
            </w:r>
          </w:p>
          <w:p w14:paraId="73AB850A" w14:textId="6FDC954B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структури,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спеціалізовані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бази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викладацькій,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правотворчій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правозастосовній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діяльності.</w:t>
            </w:r>
          </w:p>
          <w:p w14:paraId="44C2C36F" w14:textId="374A9F0F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ПРН08.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Розробляти,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реалізовувати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управління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інноваційними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проєктами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можливість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створювати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законопроєктну</w:t>
            </w:r>
            <w:proofErr w:type="spellEnd"/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правозастосовну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практику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розв’язувати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значущі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прикладні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3994" w:rsidRPr="00C01110">
              <w:rPr>
                <w:bCs/>
                <w:sz w:val="28"/>
                <w:szCs w:val="28"/>
                <w:lang w:val="uk-UA"/>
              </w:rPr>
              <w:t>муніципально</w:t>
            </w:r>
            <w:proofErr w:type="spellEnd"/>
            <w:r w:rsidR="005A3994" w:rsidRPr="00C01110">
              <w:rPr>
                <w:bCs/>
                <w:sz w:val="28"/>
                <w:szCs w:val="28"/>
                <w:lang w:val="uk-UA"/>
              </w:rPr>
              <w:t>-</w:t>
            </w:r>
            <w:r w:rsidRPr="00C01110">
              <w:rPr>
                <w:bCs/>
                <w:sz w:val="28"/>
                <w:szCs w:val="28"/>
                <w:lang w:val="uk-UA"/>
              </w:rPr>
              <w:t>правові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проблеми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урахуванням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етичних,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соціально-управлінських,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соціально-економічних,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екологічних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духовно-культурних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аспектів,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реєстрацію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інтелектуальної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власності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результатів.</w:t>
            </w:r>
          </w:p>
          <w:p w14:paraId="7ED05149" w14:textId="60B6BB59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ПРН09.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Організовувати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освітній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процес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сфері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різних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рівнях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його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наукове,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навчально-методичне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нормативне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ефективні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викладання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дисциплін.</w:t>
            </w:r>
          </w:p>
          <w:p w14:paraId="18CB672A" w14:textId="767F6A80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ПРН10.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Готувати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висновки,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пропозиції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рекомендації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дослідження.</w:t>
            </w:r>
          </w:p>
          <w:p w14:paraId="4E4183A8" w14:textId="0F41BD66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ПРН11.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доктринальне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тлумачення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норм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національного,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міжнародного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Європейського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Союзу,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порівняльний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аналіз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3994" w:rsidRPr="00C01110">
              <w:rPr>
                <w:bCs/>
                <w:sz w:val="28"/>
                <w:szCs w:val="28"/>
                <w:lang w:val="uk-UA"/>
              </w:rPr>
              <w:t>муніципально</w:t>
            </w:r>
            <w:proofErr w:type="spellEnd"/>
            <w:r w:rsidR="005A3994" w:rsidRPr="00C01110">
              <w:rPr>
                <w:bCs/>
                <w:sz w:val="28"/>
                <w:szCs w:val="28"/>
                <w:lang w:val="uk-UA"/>
              </w:rPr>
              <w:t>-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явищ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процесів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різних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системах.</w:t>
            </w:r>
          </w:p>
          <w:p w14:paraId="2CAF7BA7" w14:textId="23C2CE18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ПРН12.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Демонструвати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лідерські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навички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міжособистісної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взаємодії,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вміння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команді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дослідників,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ефективно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спілкуватися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соціальному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рівнях,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дотримуючись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етики.</w:t>
            </w:r>
          </w:p>
          <w:p w14:paraId="6327926D" w14:textId="68F301B8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ПРН13.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практичний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досвід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прийняття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виважених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обґрунтованих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точки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зору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вимог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рішень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стандартних,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нестандартних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умовах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юридичної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діяльності.</w:t>
            </w:r>
          </w:p>
          <w:p w14:paraId="00295ADC" w14:textId="5D3F2F75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ПРН14.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Застосовувати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постійній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деонтологічні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правила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керівні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принципи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досліджень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галузі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муніципального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урахуванням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аспектів,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необхідність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дотримання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авторських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недоторканності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приватного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життя,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таємниці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належних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дослідницьких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тощо.</w:t>
            </w:r>
          </w:p>
          <w:p w14:paraId="0ED6D10D" w14:textId="5C0C8214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ПРН15.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Формулювати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вирішувати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завдання,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виникають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час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науково-дослідницької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науково-педагогічної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потребують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поглиблених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знань.</w:t>
            </w:r>
          </w:p>
        </w:tc>
      </w:tr>
      <w:tr w:rsidR="001D2D3B" w:rsidRPr="00C01110" w14:paraId="1ACC5CFA" w14:textId="77777777" w:rsidTr="003E5DD9">
        <w:trPr>
          <w:trHeight w:val="348"/>
        </w:trPr>
        <w:tc>
          <w:tcPr>
            <w:tcW w:w="9612" w:type="dxa"/>
            <w:gridSpan w:val="2"/>
          </w:tcPr>
          <w:p w14:paraId="4C7760E0" w14:textId="358E39BE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1.8.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Ресурсне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забезпечення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реалізації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</w:tr>
      <w:tr w:rsidR="001D2D3B" w:rsidRPr="00C01110" w14:paraId="0337C45D" w14:textId="77777777" w:rsidTr="00F900C9">
        <w:trPr>
          <w:trHeight w:val="348"/>
        </w:trPr>
        <w:tc>
          <w:tcPr>
            <w:tcW w:w="3204" w:type="dxa"/>
          </w:tcPr>
          <w:p w14:paraId="2D179001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Специфічні</w:t>
            </w:r>
          </w:p>
          <w:p w14:paraId="7BFC3E24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характеристики</w:t>
            </w:r>
          </w:p>
          <w:p w14:paraId="16E8EBBC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кадрового</w:t>
            </w:r>
          </w:p>
          <w:p w14:paraId="00A83A22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забезпечення</w:t>
            </w:r>
          </w:p>
          <w:p w14:paraId="50CACB9E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0EF25F1E" w14:textId="657CAAF5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Реалізацію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освітньо-професійної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забезпечують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висококваліфіковані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науково-педагогічні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працівники,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мають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ступінь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вчене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великий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досвід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навчально-методичної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науково-дослідницької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роботи.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занять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також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залучаються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фахівці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роботодавці.</w:t>
            </w:r>
          </w:p>
        </w:tc>
      </w:tr>
      <w:tr w:rsidR="001D2D3B" w:rsidRPr="00C72312" w14:paraId="643B88FF" w14:textId="77777777" w:rsidTr="00F900C9">
        <w:trPr>
          <w:trHeight w:val="348"/>
        </w:trPr>
        <w:tc>
          <w:tcPr>
            <w:tcW w:w="3204" w:type="dxa"/>
          </w:tcPr>
          <w:p w14:paraId="0D74DBAF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Специфічні</w:t>
            </w:r>
          </w:p>
          <w:p w14:paraId="571C8F62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характеристики</w:t>
            </w:r>
          </w:p>
          <w:p w14:paraId="7DB58607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матеріально-</w:t>
            </w:r>
          </w:p>
          <w:p w14:paraId="37E3BC2B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технічного</w:t>
            </w:r>
          </w:p>
          <w:p w14:paraId="36B6A0C1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забезпечення</w:t>
            </w:r>
          </w:p>
          <w:p w14:paraId="1741CB81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5228E0F7" w14:textId="7A9DA976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процесу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використовується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навчально-матеріальна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база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>Академії</w:t>
            </w:r>
            <w:r w:rsidRPr="00C01110">
              <w:rPr>
                <w:bCs/>
                <w:sz w:val="28"/>
                <w:szCs w:val="28"/>
                <w:lang w:val="uk-UA"/>
              </w:rPr>
              <w:t>.</w:t>
            </w:r>
          </w:p>
          <w:p w14:paraId="054B3A0D" w14:textId="0733ED7D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Наявність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матеріально-технічного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забезпечення:</w:t>
            </w:r>
          </w:p>
          <w:p w14:paraId="31FEC1CA" w14:textId="0CEA378B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1.</w:t>
            </w:r>
            <w:r w:rsidR="0061796C" w:rsidRPr="00C01110">
              <w:rPr>
                <w:rStyle w:val="s1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Приміщення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проведення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занять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контрольних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заходів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2,4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кв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метрів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одну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особу.</w:t>
            </w:r>
          </w:p>
          <w:p w14:paraId="155D3DA6" w14:textId="781F3AEE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2.</w:t>
            </w:r>
            <w:r w:rsidR="0061796C" w:rsidRPr="00C01110">
              <w:rPr>
                <w:rStyle w:val="s1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Мультимедійне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обладнання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одночасного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використання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аудиторіях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менше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30%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потреби.</w:t>
            </w:r>
          </w:p>
          <w:p w14:paraId="3512C5EC" w14:textId="40C7D3D4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3.</w:t>
            </w:r>
            <w:r w:rsidR="0061796C" w:rsidRPr="00C01110">
              <w:rPr>
                <w:rStyle w:val="s1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Бібліотека,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числі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читальний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зал.</w:t>
            </w:r>
          </w:p>
          <w:p w14:paraId="2C3FC68D" w14:textId="6867BE72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4.</w:t>
            </w:r>
            <w:r w:rsidR="0061796C" w:rsidRPr="00C01110">
              <w:rPr>
                <w:rStyle w:val="s1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Пункт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харчування,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актовий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зал,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спортивний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зал.</w:t>
            </w:r>
          </w:p>
          <w:p w14:paraId="25B0E491" w14:textId="6708C490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5.</w:t>
            </w:r>
            <w:r w:rsidR="0061796C" w:rsidRPr="00C01110">
              <w:rPr>
                <w:rStyle w:val="s1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Гуртожиток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–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100%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мінімальної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потреби.</w:t>
            </w:r>
          </w:p>
          <w:p w14:paraId="0E3D643F" w14:textId="22BD2ECA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Комп’ютерні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робочі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місця,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обладнання,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устаткування,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що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необхідні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виконання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програми.</w:t>
            </w:r>
          </w:p>
        </w:tc>
      </w:tr>
      <w:tr w:rsidR="001D2D3B" w:rsidRPr="00C01110" w14:paraId="37F497E3" w14:textId="77777777" w:rsidTr="00F900C9">
        <w:trPr>
          <w:trHeight w:val="348"/>
        </w:trPr>
        <w:tc>
          <w:tcPr>
            <w:tcW w:w="3204" w:type="dxa"/>
          </w:tcPr>
          <w:p w14:paraId="5B037CBF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Специфічні</w:t>
            </w:r>
          </w:p>
          <w:p w14:paraId="2FD58A9F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характеристики</w:t>
            </w:r>
          </w:p>
          <w:p w14:paraId="2E33CA6F" w14:textId="222C70A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інформаційного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та</w:t>
            </w:r>
          </w:p>
          <w:p w14:paraId="13E9C18B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навчально-</w:t>
            </w:r>
          </w:p>
          <w:p w14:paraId="09B2B456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методичного</w:t>
            </w:r>
          </w:p>
          <w:p w14:paraId="27BCFB9E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забезпечення</w:t>
            </w:r>
          </w:p>
          <w:p w14:paraId="180DB4F7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</w:tcPr>
          <w:p w14:paraId="60E43607" w14:textId="3D4845B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Наявність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інформаційного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забезпечення:</w:t>
            </w:r>
          </w:p>
          <w:p w14:paraId="2DF9A3A1" w14:textId="1E524259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бібліотеки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вітчизняними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закордонними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фаховими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періодичними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виданнями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предметного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числі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електронному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вигляді.</w:t>
            </w:r>
          </w:p>
          <w:p w14:paraId="754A5439" w14:textId="44FA5114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2.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Наявність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доступу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даних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періодичних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видань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англійською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мовою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відповідного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або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спорідненого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предметного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напряму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підготовки.</w:t>
            </w:r>
          </w:p>
          <w:p w14:paraId="3F8E0611" w14:textId="3B13C44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3.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Офіційний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веб-сайт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>Академії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розміщена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основна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його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(структура,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ліцензії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сертифікати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акредитацію,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освітня/</w:t>
            </w:r>
            <w:proofErr w:type="spellStart"/>
            <w:r w:rsidRPr="00C01110">
              <w:rPr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C01110">
              <w:rPr>
                <w:bCs/>
                <w:sz w:val="28"/>
                <w:szCs w:val="28"/>
                <w:lang w:val="uk-UA"/>
              </w:rPr>
              <w:t>-наукова/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видавнича/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атестаційна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(наукових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кадрів)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діяльність,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навчальні</w:t>
            </w:r>
          </w:p>
          <w:p w14:paraId="468BA1A7" w14:textId="7B833695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структурні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підрозділи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їх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склад,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перелік</w:t>
            </w:r>
          </w:p>
          <w:p w14:paraId="75C55796" w14:textId="582AF740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правила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прийому,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контактна</w:t>
            </w:r>
          </w:p>
          <w:p w14:paraId="2EBE001E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інформація).</w:t>
            </w:r>
          </w:p>
          <w:p w14:paraId="4A1744A8" w14:textId="5084672F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4.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Електронний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ресурс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>Академії (</w:t>
            </w:r>
            <w:proofErr w:type="spellStart"/>
            <w:r w:rsidR="005A3994" w:rsidRPr="00C01110">
              <w:rPr>
                <w:bCs/>
                <w:sz w:val="28"/>
                <w:szCs w:val="28"/>
                <w:lang w:val="uk-UA"/>
              </w:rPr>
              <w:t>Moodle</w:t>
            </w:r>
            <w:proofErr w:type="spellEnd"/>
            <w:r w:rsidR="005A3994" w:rsidRPr="00C01110">
              <w:rPr>
                <w:bCs/>
                <w:sz w:val="28"/>
                <w:szCs w:val="28"/>
                <w:lang w:val="uk-UA"/>
              </w:rPr>
              <w:t>)</w:t>
            </w:r>
            <w:r w:rsidRPr="00C01110">
              <w:rPr>
                <w:bCs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який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містить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навчально-методичні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матеріали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плану.</w:t>
            </w:r>
          </w:p>
          <w:p w14:paraId="79B1BEFD" w14:textId="5F1620C4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Наявність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навчально-методичного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забезпечення:</w:t>
            </w:r>
          </w:p>
          <w:p w14:paraId="32F8E792" w14:textId="1B5BD25C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1.Навчальний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план.</w:t>
            </w:r>
          </w:p>
          <w:p w14:paraId="3FD934FB" w14:textId="43EE9F8A" w:rsidR="001D2D3B" w:rsidRPr="00C01110" w:rsidRDefault="001D2D3B" w:rsidP="005A3994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2.Робоча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кожної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дисципліни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навчального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плану,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числі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опис,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результати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навчання,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тематичний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план,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завдання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самостійної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роботи,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індивідуальні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завдання,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методи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контролю,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схема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нарахування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балів,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рекомендована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література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(основна,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допоміжна),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ресурси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Інтернет</w:t>
            </w:r>
            <w:r w:rsidR="005A3994" w:rsidRPr="00C01110">
              <w:rPr>
                <w:bCs/>
                <w:sz w:val="28"/>
                <w:szCs w:val="28"/>
                <w:lang w:val="uk-UA"/>
              </w:rPr>
              <w:t>і</w:t>
            </w:r>
            <w:r w:rsidRPr="00C01110">
              <w:rPr>
                <w:bCs/>
                <w:sz w:val="28"/>
                <w:szCs w:val="28"/>
                <w:lang w:val="uk-UA"/>
              </w:rPr>
              <w:t>.</w:t>
            </w:r>
          </w:p>
          <w:p w14:paraId="0AD246F2" w14:textId="6090ED31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3.Робоча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програма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асистентської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практики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юридичному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факультеті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для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вищої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освіти.</w:t>
            </w:r>
          </w:p>
          <w:p w14:paraId="3FF86983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1D2D3B" w:rsidRPr="00C01110" w14:paraId="1C0E91B5" w14:textId="77777777" w:rsidTr="003E5DD9">
        <w:trPr>
          <w:trHeight w:val="348"/>
        </w:trPr>
        <w:tc>
          <w:tcPr>
            <w:tcW w:w="9612" w:type="dxa"/>
            <w:gridSpan w:val="2"/>
          </w:tcPr>
          <w:p w14:paraId="3D73BC60" w14:textId="610095B9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1.9.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Академічна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мобільність</w:t>
            </w:r>
          </w:p>
        </w:tc>
      </w:tr>
      <w:tr w:rsidR="001D2D3B" w:rsidRPr="00C01110" w14:paraId="44CEB116" w14:textId="77777777" w:rsidTr="00F900C9">
        <w:trPr>
          <w:trHeight w:val="348"/>
        </w:trPr>
        <w:tc>
          <w:tcPr>
            <w:tcW w:w="3204" w:type="dxa"/>
          </w:tcPr>
          <w:p w14:paraId="75F896A1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Національна</w:t>
            </w:r>
          </w:p>
          <w:p w14:paraId="5CB7A270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кредитна</w:t>
            </w:r>
          </w:p>
          <w:p w14:paraId="0BDF7796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мобільність</w:t>
            </w:r>
          </w:p>
        </w:tc>
        <w:tc>
          <w:tcPr>
            <w:tcW w:w="6408" w:type="dxa"/>
          </w:tcPr>
          <w:p w14:paraId="16FB6141" w14:textId="44F042FD" w:rsidR="001D2D3B" w:rsidRPr="00C01110" w:rsidRDefault="001D2D3B" w:rsidP="001D2D3B">
            <w:pPr>
              <w:jc w:val="both"/>
              <w:rPr>
                <w:bCs/>
                <w:color w:val="2D2C37"/>
                <w:sz w:val="28"/>
                <w:szCs w:val="28"/>
                <w:lang w:val="uk-UA"/>
              </w:rPr>
            </w:pP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двосторонніх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договорів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між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Академією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праці,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соціальних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відносин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туризму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вищими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навчальними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закладами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України.</w:t>
            </w:r>
          </w:p>
        </w:tc>
      </w:tr>
      <w:tr w:rsidR="001D2D3B" w:rsidRPr="00C01110" w14:paraId="5328788E" w14:textId="77777777" w:rsidTr="00F900C9">
        <w:trPr>
          <w:trHeight w:val="348"/>
        </w:trPr>
        <w:tc>
          <w:tcPr>
            <w:tcW w:w="3204" w:type="dxa"/>
          </w:tcPr>
          <w:p w14:paraId="486C74DB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Міжнародна</w:t>
            </w:r>
          </w:p>
          <w:p w14:paraId="03CBC390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кредитна</w:t>
            </w:r>
          </w:p>
          <w:p w14:paraId="3B1A2229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мобільність</w:t>
            </w:r>
          </w:p>
        </w:tc>
        <w:tc>
          <w:tcPr>
            <w:tcW w:w="6408" w:type="dxa"/>
          </w:tcPr>
          <w:p w14:paraId="749D573B" w14:textId="346B3B63" w:rsidR="001D2D3B" w:rsidRPr="00C01110" w:rsidRDefault="001D2D3B" w:rsidP="001D2D3B">
            <w:pPr>
              <w:jc w:val="both"/>
              <w:rPr>
                <w:bCs/>
                <w:color w:val="2D2C37"/>
                <w:sz w:val="28"/>
                <w:szCs w:val="28"/>
                <w:lang w:val="uk-UA"/>
              </w:rPr>
            </w:pP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основі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двосторонніх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договорів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між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Академією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праці,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соціальних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відносин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і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туризму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вищими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навчальними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закладами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зарубіжних</w:t>
            </w:r>
            <w:r w:rsidR="0061796C" w:rsidRPr="00C01110">
              <w:rPr>
                <w:bCs/>
                <w:color w:val="2D2C37"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color w:val="2D2C37"/>
                <w:sz w:val="28"/>
                <w:szCs w:val="28"/>
                <w:lang w:val="uk-UA"/>
              </w:rPr>
              <w:t>країн.</w:t>
            </w:r>
          </w:p>
        </w:tc>
      </w:tr>
      <w:tr w:rsidR="001D2D3B" w:rsidRPr="00C01110" w14:paraId="3421BF03" w14:textId="77777777" w:rsidTr="00F900C9">
        <w:trPr>
          <w:trHeight w:val="348"/>
        </w:trPr>
        <w:tc>
          <w:tcPr>
            <w:tcW w:w="3204" w:type="dxa"/>
          </w:tcPr>
          <w:p w14:paraId="52A5BED2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Навчання</w:t>
            </w:r>
          </w:p>
          <w:p w14:paraId="3B9652F5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іноземних</w:t>
            </w:r>
          </w:p>
          <w:p w14:paraId="10F96496" w14:textId="727CD35D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вищої</w:t>
            </w:r>
          </w:p>
          <w:p w14:paraId="4A949154" w14:textId="77777777" w:rsidR="001D2D3B" w:rsidRPr="00C01110" w:rsidRDefault="001D2D3B" w:rsidP="001D2D3B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lastRenderedPageBreak/>
              <w:t>освіти</w:t>
            </w:r>
          </w:p>
        </w:tc>
        <w:tc>
          <w:tcPr>
            <w:tcW w:w="6408" w:type="dxa"/>
          </w:tcPr>
          <w:p w14:paraId="40981E41" w14:textId="346F3A79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lastRenderedPageBreak/>
              <w:t>Навчання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іноземних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здобувачів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здійснюється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загальних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умовах.</w:t>
            </w:r>
          </w:p>
          <w:p w14:paraId="26CD7C2E" w14:textId="77777777" w:rsidR="001D2D3B" w:rsidRPr="00C01110" w:rsidRDefault="001D2D3B" w:rsidP="001D2D3B">
            <w:pPr>
              <w:pStyle w:val="p1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0DA9A8D0" w14:textId="77777777" w:rsidR="00F900C9" w:rsidRPr="00C01110" w:rsidRDefault="00F900C9" w:rsidP="00280D94">
      <w:pPr>
        <w:jc w:val="both"/>
        <w:rPr>
          <w:bCs/>
          <w:sz w:val="28"/>
          <w:szCs w:val="28"/>
          <w:lang w:val="uk-UA"/>
        </w:rPr>
      </w:pPr>
    </w:p>
    <w:p w14:paraId="40BDFB6B" w14:textId="77777777" w:rsidR="00F900C9" w:rsidRPr="00C01110" w:rsidRDefault="00F900C9" w:rsidP="00280D94">
      <w:pPr>
        <w:jc w:val="both"/>
        <w:rPr>
          <w:bCs/>
          <w:sz w:val="28"/>
          <w:szCs w:val="28"/>
          <w:lang w:val="uk-UA"/>
        </w:rPr>
      </w:pPr>
    </w:p>
    <w:p w14:paraId="53631921" w14:textId="15CABDB6" w:rsidR="00EF706E" w:rsidRPr="00C01110" w:rsidRDefault="00EF706E" w:rsidP="00D14437">
      <w:pPr>
        <w:pStyle w:val="p1"/>
        <w:jc w:val="center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t>2.</w:t>
      </w:r>
      <w:r w:rsidR="0061796C" w:rsidRPr="00C01110">
        <w:rPr>
          <w:rStyle w:val="s1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Перелік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компонентів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proofErr w:type="spellStart"/>
      <w:r w:rsidRPr="00C01110">
        <w:rPr>
          <w:b/>
          <w:sz w:val="28"/>
          <w:szCs w:val="28"/>
          <w:lang w:val="uk-UA"/>
        </w:rPr>
        <w:t>освітньо</w:t>
      </w:r>
      <w:proofErr w:type="spellEnd"/>
      <w:r w:rsidRPr="00C01110">
        <w:rPr>
          <w:b/>
          <w:sz w:val="28"/>
          <w:szCs w:val="28"/>
          <w:lang w:val="uk-UA"/>
        </w:rPr>
        <w:t>-наукової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програми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та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їх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логічна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послідовність</w:t>
      </w:r>
    </w:p>
    <w:p w14:paraId="1BC7D7FD" w14:textId="69CD8BD1" w:rsidR="00EF706E" w:rsidRPr="00C01110" w:rsidRDefault="00EF706E" w:rsidP="00D14437">
      <w:pPr>
        <w:pStyle w:val="p1"/>
        <w:jc w:val="center"/>
        <w:rPr>
          <w:b/>
          <w:sz w:val="28"/>
          <w:szCs w:val="28"/>
          <w:lang w:val="uk-UA"/>
        </w:rPr>
      </w:pPr>
      <w:r w:rsidRPr="00C01110">
        <w:rPr>
          <w:b/>
          <w:i/>
          <w:iCs/>
          <w:sz w:val="28"/>
          <w:szCs w:val="28"/>
          <w:lang w:val="uk-UA"/>
        </w:rPr>
        <w:t>2.1.</w:t>
      </w:r>
      <w:r w:rsidR="0061796C" w:rsidRPr="00C01110">
        <w:rPr>
          <w:rStyle w:val="s1"/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Перелік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компонент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ОП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(ОК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–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обов’язкові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загальні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та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обов’язкові</w:t>
      </w:r>
    </w:p>
    <w:p w14:paraId="5CB5C5F2" w14:textId="50A77CAF" w:rsidR="00EF706E" w:rsidRPr="00C01110" w:rsidRDefault="00EF706E" w:rsidP="00D14437">
      <w:pPr>
        <w:pStyle w:val="p1"/>
        <w:jc w:val="center"/>
        <w:rPr>
          <w:b/>
          <w:i/>
          <w:iCs/>
          <w:sz w:val="28"/>
          <w:szCs w:val="28"/>
          <w:lang w:val="uk-UA"/>
        </w:rPr>
      </w:pPr>
      <w:r w:rsidRPr="00C01110">
        <w:rPr>
          <w:b/>
          <w:i/>
          <w:iCs/>
          <w:sz w:val="28"/>
          <w:szCs w:val="28"/>
          <w:lang w:val="uk-UA"/>
        </w:rPr>
        <w:t>професійні,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ВП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–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за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вибором</w:t>
      </w:r>
      <w:r w:rsidR="0061796C" w:rsidRPr="00C01110">
        <w:rPr>
          <w:b/>
          <w:i/>
          <w:iCs/>
          <w:sz w:val="28"/>
          <w:szCs w:val="28"/>
          <w:lang w:val="uk-UA"/>
        </w:rPr>
        <w:t xml:space="preserve"> </w:t>
      </w:r>
      <w:r w:rsidRPr="00C01110">
        <w:rPr>
          <w:b/>
          <w:i/>
          <w:iCs/>
          <w:sz w:val="28"/>
          <w:szCs w:val="28"/>
          <w:lang w:val="uk-UA"/>
        </w:rPr>
        <w:t>професійні)</w:t>
      </w:r>
    </w:p>
    <w:tbl>
      <w:tblPr>
        <w:tblW w:w="0" w:type="auto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4902"/>
        <w:gridCol w:w="1485"/>
        <w:gridCol w:w="1912"/>
      </w:tblGrid>
      <w:tr w:rsidR="00EF706E" w:rsidRPr="00C01110" w14:paraId="4B97AAB9" w14:textId="77777777" w:rsidTr="00D14437">
        <w:trPr>
          <w:trHeight w:val="493"/>
        </w:trPr>
        <w:tc>
          <w:tcPr>
            <w:tcW w:w="1379" w:type="dxa"/>
          </w:tcPr>
          <w:p w14:paraId="4477C83B" w14:textId="431E97D4" w:rsidR="00EF706E" w:rsidRPr="00C01110" w:rsidRDefault="00EF706E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Код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н/д</w:t>
            </w:r>
          </w:p>
        </w:tc>
        <w:tc>
          <w:tcPr>
            <w:tcW w:w="4902" w:type="dxa"/>
          </w:tcPr>
          <w:p w14:paraId="424947D1" w14:textId="4CE02118" w:rsidR="00EF706E" w:rsidRPr="00C01110" w:rsidRDefault="00EF706E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Компоненти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освітньої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(навчальні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дисципліни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курсові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проекти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(роботи),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практики,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кваліфікаційна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1485" w:type="dxa"/>
          </w:tcPr>
          <w:p w14:paraId="1054E23D" w14:textId="52AC9D27" w:rsidR="00EF706E" w:rsidRPr="00C01110" w:rsidRDefault="005721CC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Кількість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кредитів</w:t>
            </w:r>
          </w:p>
        </w:tc>
        <w:tc>
          <w:tcPr>
            <w:tcW w:w="1912" w:type="dxa"/>
          </w:tcPr>
          <w:p w14:paraId="2377F250" w14:textId="31F95981" w:rsidR="00EF706E" w:rsidRPr="00C01110" w:rsidRDefault="005721CC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Форма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підсумкового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</w:t>
            </w:r>
            <w:r w:rsidR="00226EB0">
              <w:rPr>
                <w:b/>
                <w:sz w:val="28"/>
                <w:szCs w:val="28"/>
                <w:lang w:val="uk-UA"/>
              </w:rPr>
              <w:t>н</w:t>
            </w:r>
            <w:r w:rsidRPr="00C01110">
              <w:rPr>
                <w:b/>
                <w:sz w:val="28"/>
                <w:szCs w:val="28"/>
                <w:lang w:val="uk-UA"/>
              </w:rPr>
              <w:t>тролю</w:t>
            </w:r>
          </w:p>
        </w:tc>
      </w:tr>
      <w:tr w:rsidR="005721CC" w:rsidRPr="00C01110" w14:paraId="5847D28D" w14:textId="77777777" w:rsidTr="00D14437">
        <w:trPr>
          <w:trHeight w:val="493"/>
        </w:trPr>
        <w:tc>
          <w:tcPr>
            <w:tcW w:w="1379" w:type="dxa"/>
          </w:tcPr>
          <w:p w14:paraId="147D55E0" w14:textId="77777777" w:rsidR="005721CC" w:rsidRPr="00C01110" w:rsidRDefault="005721CC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902" w:type="dxa"/>
          </w:tcPr>
          <w:p w14:paraId="27541D9C" w14:textId="77777777" w:rsidR="005721CC" w:rsidRPr="00C01110" w:rsidRDefault="005721CC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85" w:type="dxa"/>
          </w:tcPr>
          <w:p w14:paraId="6100BC17" w14:textId="77777777" w:rsidR="005721CC" w:rsidRPr="00C01110" w:rsidRDefault="005721CC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12" w:type="dxa"/>
          </w:tcPr>
          <w:p w14:paraId="743CB710" w14:textId="77777777" w:rsidR="005721CC" w:rsidRPr="00C01110" w:rsidRDefault="005721CC" w:rsidP="00280D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5721CC" w:rsidRPr="00C01110" w14:paraId="0A5017DD" w14:textId="77777777" w:rsidTr="003E5DD9">
        <w:trPr>
          <w:trHeight w:val="493"/>
        </w:trPr>
        <w:tc>
          <w:tcPr>
            <w:tcW w:w="9678" w:type="dxa"/>
            <w:gridSpan w:val="4"/>
          </w:tcPr>
          <w:p w14:paraId="5665613C" w14:textId="4792ADA5" w:rsidR="005721CC" w:rsidRPr="00C01110" w:rsidRDefault="005721CC" w:rsidP="00D14437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Обов’язкові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компоненти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ОНП</w:t>
            </w:r>
          </w:p>
        </w:tc>
      </w:tr>
      <w:tr w:rsidR="005721CC" w:rsidRPr="00C01110" w14:paraId="4B9E00E2" w14:textId="77777777" w:rsidTr="00D14437">
        <w:trPr>
          <w:trHeight w:val="493"/>
        </w:trPr>
        <w:tc>
          <w:tcPr>
            <w:tcW w:w="1379" w:type="dxa"/>
          </w:tcPr>
          <w:p w14:paraId="3DB01D53" w14:textId="1E1AB58F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902" w:type="dxa"/>
          </w:tcPr>
          <w:p w14:paraId="2861E128" w14:textId="3215EE33" w:rsidR="005721CC" w:rsidRPr="00C01110" w:rsidRDefault="00280D94" w:rsidP="00D1443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Філософія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права</w:t>
            </w:r>
          </w:p>
        </w:tc>
        <w:tc>
          <w:tcPr>
            <w:tcW w:w="1485" w:type="dxa"/>
          </w:tcPr>
          <w:p w14:paraId="4E077381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12" w:type="dxa"/>
          </w:tcPr>
          <w:p w14:paraId="0EE6E9A4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залік/екзамен</w:t>
            </w:r>
          </w:p>
        </w:tc>
      </w:tr>
      <w:tr w:rsidR="005721CC" w:rsidRPr="00C01110" w14:paraId="76802DC5" w14:textId="77777777" w:rsidTr="00D14437">
        <w:trPr>
          <w:trHeight w:val="493"/>
        </w:trPr>
        <w:tc>
          <w:tcPr>
            <w:tcW w:w="1379" w:type="dxa"/>
          </w:tcPr>
          <w:p w14:paraId="0794C2CF" w14:textId="127AC645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902" w:type="dxa"/>
          </w:tcPr>
          <w:p w14:paraId="71023778" w14:textId="07FC2692" w:rsidR="005721CC" w:rsidRPr="00C01110" w:rsidRDefault="00280D94" w:rsidP="00D1443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Сучасні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інформаційні-комунікаційні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технології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у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науково-педагогічній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та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професійній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1485" w:type="dxa"/>
          </w:tcPr>
          <w:p w14:paraId="7D16E03D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912" w:type="dxa"/>
          </w:tcPr>
          <w:p w14:paraId="71A588DB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екзамен</w:t>
            </w:r>
          </w:p>
        </w:tc>
      </w:tr>
      <w:tr w:rsidR="005721CC" w:rsidRPr="00C01110" w14:paraId="35A7FDB9" w14:textId="77777777" w:rsidTr="00D14437">
        <w:trPr>
          <w:trHeight w:val="493"/>
        </w:trPr>
        <w:tc>
          <w:tcPr>
            <w:tcW w:w="1379" w:type="dxa"/>
          </w:tcPr>
          <w:p w14:paraId="2E68D448" w14:textId="479ECC6E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902" w:type="dxa"/>
          </w:tcPr>
          <w:p w14:paraId="06A48F6C" w14:textId="41C88F5F" w:rsidR="00280D94" w:rsidRPr="00C01110" w:rsidRDefault="00280D94" w:rsidP="00D14437">
            <w:pPr>
              <w:jc w:val="both"/>
              <w:rPr>
                <w:sz w:val="28"/>
                <w:szCs w:val="28"/>
                <w:lang w:val="uk-UA"/>
              </w:rPr>
            </w:pPr>
            <w:r w:rsidRPr="00C01110">
              <w:rPr>
                <w:sz w:val="28"/>
                <w:szCs w:val="28"/>
                <w:lang w:val="uk-UA"/>
              </w:rPr>
              <w:t>Управління</w:t>
            </w:r>
            <w:r w:rsidR="0061796C" w:rsidRPr="00C01110">
              <w:rPr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sz w:val="28"/>
                <w:szCs w:val="28"/>
                <w:lang w:val="uk-UA"/>
              </w:rPr>
              <w:t>науковими</w:t>
            </w:r>
            <w:r w:rsidR="0061796C" w:rsidRPr="00C011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sz w:val="28"/>
                <w:szCs w:val="28"/>
                <w:lang w:val="uk-UA"/>
              </w:rPr>
              <w:t>проєктами</w:t>
            </w:r>
            <w:proofErr w:type="spellEnd"/>
          </w:p>
          <w:p w14:paraId="721EDDBA" w14:textId="77777777" w:rsidR="005721CC" w:rsidRPr="00C01110" w:rsidRDefault="005721CC" w:rsidP="00D14437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14:paraId="252D0AF4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912" w:type="dxa"/>
          </w:tcPr>
          <w:p w14:paraId="4C09F926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екзамен</w:t>
            </w:r>
          </w:p>
        </w:tc>
      </w:tr>
      <w:tr w:rsidR="005721CC" w:rsidRPr="00C01110" w14:paraId="7B50E255" w14:textId="77777777" w:rsidTr="00D14437">
        <w:trPr>
          <w:trHeight w:val="493"/>
        </w:trPr>
        <w:tc>
          <w:tcPr>
            <w:tcW w:w="1379" w:type="dxa"/>
          </w:tcPr>
          <w:p w14:paraId="08BD70A9" w14:textId="5B5186B4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721CC" w:rsidRPr="00C01110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902" w:type="dxa"/>
          </w:tcPr>
          <w:p w14:paraId="6697BDB0" w14:textId="02B2FAAF" w:rsidR="00280D94" w:rsidRPr="00C01110" w:rsidRDefault="00280D94" w:rsidP="00D1443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01110">
              <w:rPr>
                <w:sz w:val="28"/>
                <w:szCs w:val="28"/>
                <w:lang w:val="uk-UA"/>
              </w:rPr>
              <w:t>English</w:t>
            </w:r>
            <w:proofErr w:type="spellEnd"/>
            <w:r w:rsidR="0061796C" w:rsidRPr="00C011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sz w:val="28"/>
                <w:szCs w:val="28"/>
                <w:lang w:val="uk-UA"/>
              </w:rPr>
              <w:t>academic</w:t>
            </w:r>
            <w:proofErr w:type="spellEnd"/>
            <w:r w:rsidR="0061796C" w:rsidRPr="00C011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sz w:val="28"/>
                <w:szCs w:val="28"/>
                <w:lang w:val="uk-UA"/>
              </w:rPr>
              <w:t>speaking</w:t>
            </w:r>
            <w:proofErr w:type="spellEnd"/>
            <w:r w:rsidR="0061796C" w:rsidRPr="00C01110">
              <w:rPr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sz w:val="28"/>
                <w:szCs w:val="28"/>
                <w:lang w:val="uk-UA"/>
              </w:rPr>
              <w:t>/</w:t>
            </w:r>
            <w:r w:rsidR="0061796C" w:rsidRPr="00C011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1110">
              <w:rPr>
                <w:sz w:val="28"/>
                <w:szCs w:val="28"/>
                <w:lang w:val="uk-UA"/>
              </w:rPr>
              <w:t>writing</w:t>
            </w:r>
            <w:proofErr w:type="spellEnd"/>
          </w:p>
          <w:p w14:paraId="6654EEEA" w14:textId="77777777" w:rsidR="005721CC" w:rsidRPr="00C01110" w:rsidRDefault="005721CC" w:rsidP="00D14437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14:paraId="635E6903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912" w:type="dxa"/>
          </w:tcPr>
          <w:p w14:paraId="37EF8868" w14:textId="77777777" w:rsidR="005721CC" w:rsidRPr="00C01110" w:rsidRDefault="00280D94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залік/екзамен</w:t>
            </w:r>
          </w:p>
        </w:tc>
      </w:tr>
      <w:tr w:rsidR="00362D19" w:rsidRPr="00C01110" w14:paraId="470A071A" w14:textId="77777777" w:rsidTr="00D14437">
        <w:trPr>
          <w:trHeight w:val="493"/>
        </w:trPr>
        <w:tc>
          <w:tcPr>
            <w:tcW w:w="1379" w:type="dxa"/>
          </w:tcPr>
          <w:p w14:paraId="6907CDF0" w14:textId="6498A661" w:rsidR="00362D19" w:rsidRPr="00C01110" w:rsidRDefault="00226EB0" w:rsidP="00362D1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41160">
              <w:rPr>
                <w:bCs/>
                <w:sz w:val="28"/>
                <w:szCs w:val="28"/>
                <w:lang w:val="uk-UA"/>
              </w:rPr>
              <w:t>1</w:t>
            </w:r>
            <w:r w:rsidR="00362D19" w:rsidRPr="00C0111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902" w:type="dxa"/>
          </w:tcPr>
          <w:p w14:paraId="6B746227" w14:textId="16B80B46" w:rsidR="00362D19" w:rsidRPr="00C01110" w:rsidRDefault="00822655" w:rsidP="00822655">
            <w:pPr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Теорія муніципального права</w:t>
            </w:r>
          </w:p>
        </w:tc>
        <w:tc>
          <w:tcPr>
            <w:tcW w:w="1485" w:type="dxa"/>
          </w:tcPr>
          <w:p w14:paraId="6AE65692" w14:textId="5904B966" w:rsidR="00362D19" w:rsidRPr="00C01110" w:rsidRDefault="00226EB0" w:rsidP="00362D1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912" w:type="dxa"/>
          </w:tcPr>
          <w:p w14:paraId="2194082A" w14:textId="77777777" w:rsidR="00362D19" w:rsidRPr="00C01110" w:rsidRDefault="00362D19" w:rsidP="00362D19">
            <w:pPr>
              <w:jc w:val="center"/>
              <w:rPr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екзамен</w:t>
            </w:r>
          </w:p>
        </w:tc>
      </w:tr>
      <w:tr w:rsidR="00362D19" w:rsidRPr="00C01110" w14:paraId="235188A3" w14:textId="77777777" w:rsidTr="00D14437">
        <w:trPr>
          <w:trHeight w:val="493"/>
        </w:trPr>
        <w:tc>
          <w:tcPr>
            <w:tcW w:w="1379" w:type="dxa"/>
          </w:tcPr>
          <w:p w14:paraId="66BF5419" w14:textId="109DF597" w:rsidR="00362D19" w:rsidRPr="00C01110" w:rsidRDefault="00226EB0" w:rsidP="00362D1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СКО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41160">
              <w:rPr>
                <w:bCs/>
                <w:sz w:val="28"/>
                <w:szCs w:val="28"/>
                <w:lang w:val="uk-UA"/>
              </w:rPr>
              <w:t>2</w:t>
            </w:r>
            <w:r w:rsidR="00362D19" w:rsidRPr="00C0111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902" w:type="dxa"/>
          </w:tcPr>
          <w:p w14:paraId="550A3340" w14:textId="5A585AB0" w:rsidR="00362D19" w:rsidRPr="00C01110" w:rsidRDefault="00BE61D7" w:rsidP="00BE61D7">
            <w:pPr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Сучасні тенденції розвитку муніципального права в умовах децентралізації</w:t>
            </w:r>
          </w:p>
        </w:tc>
        <w:tc>
          <w:tcPr>
            <w:tcW w:w="1485" w:type="dxa"/>
          </w:tcPr>
          <w:p w14:paraId="035CF4DF" w14:textId="08ACAA27" w:rsidR="00362D19" w:rsidRPr="00C01110" w:rsidRDefault="00226EB0" w:rsidP="00362D1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912" w:type="dxa"/>
          </w:tcPr>
          <w:p w14:paraId="202AC197" w14:textId="77777777" w:rsidR="00362D19" w:rsidRPr="00C01110" w:rsidRDefault="00362D19" w:rsidP="00362D19">
            <w:pPr>
              <w:jc w:val="center"/>
              <w:rPr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екзамен</w:t>
            </w:r>
          </w:p>
        </w:tc>
      </w:tr>
      <w:tr w:rsidR="00822655" w:rsidRPr="00C01110" w14:paraId="2A4E68BB" w14:textId="77777777" w:rsidTr="00D14437">
        <w:trPr>
          <w:trHeight w:val="493"/>
        </w:trPr>
        <w:tc>
          <w:tcPr>
            <w:tcW w:w="1379" w:type="dxa"/>
          </w:tcPr>
          <w:p w14:paraId="3B50C01C" w14:textId="2D051041" w:rsidR="00822655" w:rsidRPr="00C01110" w:rsidRDefault="00226EB0" w:rsidP="00362D1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СКО</w:t>
            </w:r>
            <w:r w:rsidR="00822655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41160">
              <w:rPr>
                <w:bCs/>
                <w:sz w:val="28"/>
                <w:szCs w:val="28"/>
                <w:lang w:val="uk-UA"/>
              </w:rPr>
              <w:t>3</w:t>
            </w:r>
            <w:r w:rsidR="00822655" w:rsidRPr="00C0111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902" w:type="dxa"/>
          </w:tcPr>
          <w:p w14:paraId="23E6BDA0" w14:textId="21350642" w:rsidR="00822655" w:rsidRPr="00226EB0" w:rsidRDefault="00BE61D7" w:rsidP="00822655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26EB0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Інституційні трансформації </w:t>
            </w:r>
            <w:r w:rsidR="003E18AA" w:rsidRPr="00226EB0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безпекової політики </w:t>
            </w:r>
            <w:r w:rsidR="002946E1" w:rsidRPr="00226EB0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в </w:t>
            </w:r>
            <w:r w:rsidR="00226EB0">
              <w:rPr>
                <w:bCs/>
                <w:color w:val="000000" w:themeColor="text1"/>
                <w:sz w:val="28"/>
                <w:szCs w:val="28"/>
                <w:lang w:val="uk-UA"/>
              </w:rPr>
              <w:t>місцевих органах влади</w:t>
            </w:r>
          </w:p>
        </w:tc>
        <w:tc>
          <w:tcPr>
            <w:tcW w:w="1485" w:type="dxa"/>
          </w:tcPr>
          <w:p w14:paraId="66057997" w14:textId="51B417CF" w:rsidR="00822655" w:rsidRPr="00226EB0" w:rsidRDefault="00226EB0" w:rsidP="00362D19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26EB0">
              <w:rPr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912" w:type="dxa"/>
          </w:tcPr>
          <w:p w14:paraId="7B168738" w14:textId="5054EC68" w:rsidR="00822655" w:rsidRPr="00226EB0" w:rsidRDefault="00FA513A" w:rsidP="00362D19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26EB0">
              <w:rPr>
                <w:bCs/>
                <w:color w:val="000000" w:themeColor="text1"/>
                <w:sz w:val="28"/>
                <w:szCs w:val="28"/>
                <w:lang w:val="uk-UA"/>
              </w:rPr>
              <w:t>екзамен</w:t>
            </w:r>
          </w:p>
        </w:tc>
      </w:tr>
      <w:tr w:rsidR="005721CC" w:rsidRPr="00C01110" w14:paraId="6FFD9499" w14:textId="77777777" w:rsidTr="00D14437">
        <w:trPr>
          <w:trHeight w:val="493"/>
        </w:trPr>
        <w:tc>
          <w:tcPr>
            <w:tcW w:w="1379" w:type="dxa"/>
          </w:tcPr>
          <w:p w14:paraId="09F39356" w14:textId="05EDA00F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СКО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41160">
              <w:rPr>
                <w:bCs/>
                <w:sz w:val="28"/>
                <w:szCs w:val="28"/>
                <w:lang w:val="uk-UA"/>
              </w:rPr>
              <w:t>4</w:t>
            </w:r>
            <w:r w:rsidRPr="00C0111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902" w:type="dxa"/>
          </w:tcPr>
          <w:p w14:paraId="6067ED9B" w14:textId="7D678022" w:rsidR="005721CC" w:rsidRPr="00C01110" w:rsidRDefault="00280D94" w:rsidP="00D14437">
            <w:pPr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Асистентська</w:t>
            </w:r>
            <w:r w:rsidR="0061796C" w:rsidRPr="00C0111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Cs/>
                <w:sz w:val="28"/>
                <w:szCs w:val="28"/>
                <w:lang w:val="uk-UA"/>
              </w:rPr>
              <w:t>практика</w:t>
            </w:r>
          </w:p>
        </w:tc>
        <w:tc>
          <w:tcPr>
            <w:tcW w:w="1485" w:type="dxa"/>
          </w:tcPr>
          <w:p w14:paraId="0E134953" w14:textId="4FC2E27F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912" w:type="dxa"/>
          </w:tcPr>
          <w:p w14:paraId="14F0ABDA" w14:textId="50245654" w:rsidR="005721CC" w:rsidRPr="00C01110" w:rsidRDefault="00226EB0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26EB0">
              <w:rPr>
                <w:bCs/>
                <w:color w:val="000000" w:themeColor="text1"/>
                <w:sz w:val="28"/>
                <w:szCs w:val="28"/>
                <w:lang w:val="uk-UA"/>
              </w:rPr>
              <w:t>екзамен</w:t>
            </w:r>
          </w:p>
        </w:tc>
      </w:tr>
      <w:tr w:rsidR="005721CC" w:rsidRPr="00C01110" w14:paraId="239C6AE8" w14:textId="77777777" w:rsidTr="00D14437">
        <w:trPr>
          <w:trHeight w:val="493"/>
        </w:trPr>
        <w:tc>
          <w:tcPr>
            <w:tcW w:w="6281" w:type="dxa"/>
            <w:gridSpan w:val="2"/>
          </w:tcPr>
          <w:p w14:paraId="6E3A9994" w14:textId="4896F8DD" w:rsidR="005721CC" w:rsidRPr="00C01110" w:rsidRDefault="005721CC" w:rsidP="00D14437">
            <w:pPr>
              <w:pStyle w:val="p1"/>
              <w:jc w:val="both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Загальний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обсяг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обов’язкових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освітніх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компонентів</w:t>
            </w:r>
          </w:p>
        </w:tc>
        <w:tc>
          <w:tcPr>
            <w:tcW w:w="1485" w:type="dxa"/>
          </w:tcPr>
          <w:p w14:paraId="5922C776" w14:textId="77777777" w:rsidR="005721CC" w:rsidRPr="00C01110" w:rsidRDefault="00362D19" w:rsidP="00D144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912" w:type="dxa"/>
          </w:tcPr>
          <w:p w14:paraId="264AEE15" w14:textId="77777777" w:rsidR="005721CC" w:rsidRPr="00C01110" w:rsidRDefault="005721CC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721CC" w:rsidRPr="00C01110" w14:paraId="0E260D83" w14:textId="77777777" w:rsidTr="003E5DD9">
        <w:trPr>
          <w:trHeight w:val="493"/>
        </w:trPr>
        <w:tc>
          <w:tcPr>
            <w:tcW w:w="9678" w:type="dxa"/>
            <w:gridSpan w:val="4"/>
          </w:tcPr>
          <w:p w14:paraId="42BE0080" w14:textId="077DA073" w:rsidR="005721CC" w:rsidRPr="00C01110" w:rsidRDefault="005721CC" w:rsidP="00D14437">
            <w:pPr>
              <w:pStyle w:val="p1"/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Вибіркові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компоненти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ОНП</w:t>
            </w:r>
          </w:p>
        </w:tc>
      </w:tr>
      <w:tr w:rsidR="00C72312" w:rsidRPr="00C01110" w14:paraId="2A639A18" w14:textId="77777777" w:rsidTr="00D14437">
        <w:trPr>
          <w:trHeight w:val="493"/>
        </w:trPr>
        <w:tc>
          <w:tcPr>
            <w:tcW w:w="1379" w:type="dxa"/>
          </w:tcPr>
          <w:p w14:paraId="64E11A5A" w14:textId="27B28B3E" w:rsidR="00C72312" w:rsidRPr="00C01110" w:rsidRDefault="00C72312" w:rsidP="00C723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СКВ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4902" w:type="dxa"/>
          </w:tcPr>
          <w:p w14:paraId="2ABCDEA4" w14:textId="4643175F" w:rsidR="00C72312" w:rsidRPr="00C01110" w:rsidRDefault="00C72312" w:rsidP="00C7231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Вибіркова дисципліна 1</w:t>
            </w:r>
          </w:p>
        </w:tc>
        <w:tc>
          <w:tcPr>
            <w:tcW w:w="1485" w:type="dxa"/>
          </w:tcPr>
          <w:p w14:paraId="2AB5FB4B" w14:textId="77777777" w:rsidR="00C72312" w:rsidRPr="00C01110" w:rsidRDefault="00C72312" w:rsidP="00C723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912" w:type="dxa"/>
          </w:tcPr>
          <w:p w14:paraId="22762B30" w14:textId="7AC5747B" w:rsidR="00C72312" w:rsidRPr="00C01110" w:rsidRDefault="00C72312" w:rsidP="00C723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23913">
              <w:rPr>
                <w:bCs/>
                <w:color w:val="000000" w:themeColor="text1"/>
                <w:sz w:val="28"/>
                <w:szCs w:val="28"/>
                <w:lang w:val="uk-UA"/>
              </w:rPr>
              <w:t>екзамен</w:t>
            </w:r>
          </w:p>
        </w:tc>
      </w:tr>
      <w:tr w:rsidR="00C72312" w:rsidRPr="00C01110" w14:paraId="79A64904" w14:textId="77777777" w:rsidTr="00D14437">
        <w:trPr>
          <w:trHeight w:val="493"/>
        </w:trPr>
        <w:tc>
          <w:tcPr>
            <w:tcW w:w="1379" w:type="dxa"/>
          </w:tcPr>
          <w:p w14:paraId="4A1B5366" w14:textId="1DE87063" w:rsidR="00C72312" w:rsidRPr="00C01110" w:rsidRDefault="00C72312" w:rsidP="00C723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СКВ</w:t>
            </w:r>
            <w:r w:rsidRPr="00C01110">
              <w:rPr>
                <w:bCs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4902" w:type="dxa"/>
          </w:tcPr>
          <w:p w14:paraId="155B513D" w14:textId="07F9543F" w:rsidR="00C72312" w:rsidRPr="00C01110" w:rsidRDefault="00C72312" w:rsidP="00C72312">
            <w:pPr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Вибіркова дисципліна 2</w:t>
            </w:r>
          </w:p>
        </w:tc>
        <w:tc>
          <w:tcPr>
            <w:tcW w:w="1485" w:type="dxa"/>
          </w:tcPr>
          <w:p w14:paraId="6B485B30" w14:textId="77777777" w:rsidR="00C72312" w:rsidRPr="00C01110" w:rsidRDefault="00C72312" w:rsidP="00C723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912" w:type="dxa"/>
          </w:tcPr>
          <w:p w14:paraId="51DF2BF5" w14:textId="041287E0" w:rsidR="00C72312" w:rsidRPr="00C01110" w:rsidRDefault="00C72312" w:rsidP="00C723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23913">
              <w:rPr>
                <w:bCs/>
                <w:color w:val="000000" w:themeColor="text1"/>
                <w:sz w:val="28"/>
                <w:szCs w:val="28"/>
                <w:lang w:val="uk-UA"/>
              </w:rPr>
              <w:t>екзамен</w:t>
            </w:r>
          </w:p>
        </w:tc>
      </w:tr>
      <w:tr w:rsidR="005721CC" w:rsidRPr="00C01110" w14:paraId="04EBA5AE" w14:textId="77777777" w:rsidTr="00D14437">
        <w:trPr>
          <w:trHeight w:val="493"/>
        </w:trPr>
        <w:tc>
          <w:tcPr>
            <w:tcW w:w="6281" w:type="dxa"/>
            <w:gridSpan w:val="2"/>
          </w:tcPr>
          <w:p w14:paraId="7B4C17AF" w14:textId="5CAC3479" w:rsidR="005721CC" w:rsidRPr="00C01110" w:rsidRDefault="005721CC" w:rsidP="00D1443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Загальний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обсяг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="00D14437" w:rsidRPr="00C01110">
              <w:rPr>
                <w:b/>
                <w:sz w:val="28"/>
                <w:szCs w:val="28"/>
                <w:lang w:val="uk-UA"/>
              </w:rPr>
              <w:t>вибіркових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освітніх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компонентів</w:t>
            </w:r>
          </w:p>
        </w:tc>
        <w:tc>
          <w:tcPr>
            <w:tcW w:w="1485" w:type="dxa"/>
          </w:tcPr>
          <w:p w14:paraId="313590E2" w14:textId="77777777" w:rsidR="005721CC" w:rsidRPr="00C01110" w:rsidRDefault="00362D19" w:rsidP="00D144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912" w:type="dxa"/>
          </w:tcPr>
          <w:p w14:paraId="6F03EEC3" w14:textId="77777777" w:rsidR="005721CC" w:rsidRPr="00C01110" w:rsidRDefault="005721CC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721CC" w:rsidRPr="00C01110" w14:paraId="311B1AF6" w14:textId="77777777" w:rsidTr="00D14437">
        <w:trPr>
          <w:trHeight w:val="493"/>
        </w:trPr>
        <w:tc>
          <w:tcPr>
            <w:tcW w:w="6281" w:type="dxa"/>
            <w:gridSpan w:val="2"/>
          </w:tcPr>
          <w:p w14:paraId="5F3FBAFB" w14:textId="6B565F77" w:rsidR="005721CC" w:rsidRPr="00C01110" w:rsidRDefault="005721CC" w:rsidP="00362D19">
            <w:pPr>
              <w:pStyle w:val="p1"/>
              <w:jc w:val="both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ЗАГАЛЬНИЙ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ОБСЯГ</w:t>
            </w:r>
            <w:r w:rsidR="0061796C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ОСВІТНЬОЇ</w:t>
            </w:r>
            <w:r w:rsidR="004A322E"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1110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485" w:type="dxa"/>
          </w:tcPr>
          <w:p w14:paraId="2AF526EC" w14:textId="77777777" w:rsidR="005721CC" w:rsidRPr="00C01110" w:rsidRDefault="00280D94" w:rsidP="00D144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45</w:t>
            </w:r>
          </w:p>
        </w:tc>
        <w:tc>
          <w:tcPr>
            <w:tcW w:w="1912" w:type="dxa"/>
          </w:tcPr>
          <w:p w14:paraId="19E2E941" w14:textId="77777777" w:rsidR="005721CC" w:rsidRPr="00C01110" w:rsidRDefault="005721CC" w:rsidP="00D1443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77E6199E" w14:textId="77777777" w:rsidR="00F900C9" w:rsidRPr="00C01110" w:rsidRDefault="00F900C9" w:rsidP="00280D94">
      <w:pPr>
        <w:jc w:val="both"/>
        <w:rPr>
          <w:bCs/>
          <w:sz w:val="28"/>
          <w:szCs w:val="28"/>
          <w:lang w:val="uk-UA"/>
        </w:rPr>
      </w:pPr>
    </w:p>
    <w:p w14:paraId="5171C2D3" w14:textId="77777777" w:rsidR="005721CC" w:rsidRDefault="005721CC" w:rsidP="00280D94">
      <w:pPr>
        <w:jc w:val="both"/>
        <w:rPr>
          <w:bCs/>
          <w:sz w:val="28"/>
          <w:szCs w:val="28"/>
          <w:lang w:val="uk-UA"/>
        </w:rPr>
      </w:pPr>
    </w:p>
    <w:p w14:paraId="3181CBC4" w14:textId="77777777" w:rsidR="00241160" w:rsidRDefault="00241160" w:rsidP="00280D94">
      <w:pPr>
        <w:jc w:val="both"/>
        <w:rPr>
          <w:bCs/>
          <w:sz w:val="28"/>
          <w:szCs w:val="28"/>
          <w:lang w:val="uk-UA"/>
        </w:rPr>
      </w:pPr>
    </w:p>
    <w:p w14:paraId="6304A24A" w14:textId="77777777" w:rsidR="00241160" w:rsidRPr="00C01110" w:rsidRDefault="00241160" w:rsidP="00280D94">
      <w:pPr>
        <w:jc w:val="both"/>
        <w:rPr>
          <w:bCs/>
          <w:sz w:val="28"/>
          <w:szCs w:val="28"/>
          <w:lang w:val="uk-UA"/>
        </w:rPr>
      </w:pPr>
    </w:p>
    <w:p w14:paraId="144BFF62" w14:textId="4EA6EC6D" w:rsidR="005721CC" w:rsidRPr="00C01110" w:rsidRDefault="005721CC" w:rsidP="00362D19">
      <w:pPr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C01110">
        <w:rPr>
          <w:b/>
          <w:color w:val="000000"/>
          <w:sz w:val="28"/>
          <w:szCs w:val="28"/>
          <w:lang w:val="uk-UA"/>
        </w:rPr>
        <w:lastRenderedPageBreak/>
        <w:t>Наукова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складова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/>
          <w:color w:val="000000"/>
          <w:sz w:val="28"/>
          <w:szCs w:val="28"/>
          <w:lang w:val="uk-UA"/>
        </w:rPr>
        <w:t>освітньо</w:t>
      </w:r>
      <w:proofErr w:type="spellEnd"/>
      <w:r w:rsidRPr="00C01110">
        <w:rPr>
          <w:b/>
          <w:color w:val="000000"/>
          <w:sz w:val="28"/>
          <w:szCs w:val="28"/>
          <w:lang w:val="uk-UA"/>
        </w:rPr>
        <w:t>-наукової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програми</w:t>
      </w:r>
    </w:p>
    <w:p w14:paraId="42910734" w14:textId="77777777" w:rsidR="00362D19" w:rsidRPr="00C01110" w:rsidRDefault="00362D19" w:rsidP="00362D19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50CE1CFF" w14:textId="4690DE06" w:rsidR="005721CC" w:rsidRPr="00C01110" w:rsidRDefault="005721CC" w:rsidP="00362D19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Наукова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програми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передбачає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проведення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індивідуального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дослідженняпід</w:t>
      </w:r>
      <w:proofErr w:type="spellEnd"/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керівництвом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керівника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оформлення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його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вигляді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здобуття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ступеня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доктора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філософії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спеціальністю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="00362D19" w:rsidRPr="00C01110">
        <w:rPr>
          <w:bCs/>
          <w:color w:val="000000"/>
          <w:sz w:val="28"/>
          <w:szCs w:val="28"/>
          <w:lang w:val="uk-UA"/>
        </w:rPr>
        <w:t>D8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«Право».</w:t>
      </w:r>
    </w:p>
    <w:p w14:paraId="0E3B4AF1" w14:textId="18C0D152" w:rsidR="00362D19" w:rsidRPr="00C01110" w:rsidRDefault="005721CC" w:rsidP="00280D94">
      <w:pPr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Основною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метою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формування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здатності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самостійно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проводити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спрямовані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розв’язання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актуальних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проблем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муніципально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-правової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науки,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розвиток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системи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місцевого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самоврядування,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удосконалення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регулювання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публічної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влади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територіальної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організації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держави.</w:t>
      </w:r>
    </w:p>
    <w:p w14:paraId="13B6AD09" w14:textId="09A592A8" w:rsidR="005721CC" w:rsidRPr="00C01110" w:rsidRDefault="005721CC" w:rsidP="00362D19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Наукова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включає:</w:t>
      </w:r>
    </w:p>
    <w:p w14:paraId="6218EF8F" w14:textId="3583ECE7" w:rsidR="005721CC" w:rsidRPr="00C01110" w:rsidRDefault="005721CC" w:rsidP="00362D19">
      <w:pPr>
        <w:pStyle w:val="a3"/>
        <w:numPr>
          <w:ilvl w:val="0"/>
          <w:numId w:val="22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індивідуального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роботи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аспіранта,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який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невід’ємною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частиною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навчального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аспірантури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затверджується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засіданні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кафедри;</w:t>
      </w:r>
    </w:p>
    <w:p w14:paraId="71AB311D" w14:textId="118EE5EA" w:rsidR="005721CC" w:rsidRPr="00C01110" w:rsidRDefault="005721CC" w:rsidP="00362D19">
      <w:pPr>
        <w:pStyle w:val="a3"/>
        <w:numPr>
          <w:ilvl w:val="0"/>
          <w:numId w:val="22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розробку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затвердженою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темою,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погодженою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науковим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керівником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кафедрою;</w:t>
      </w:r>
    </w:p>
    <w:p w14:paraId="4F882284" w14:textId="3EA264AC" w:rsidR="005721CC" w:rsidRPr="00C01110" w:rsidRDefault="005721CC" w:rsidP="00362D19">
      <w:pPr>
        <w:pStyle w:val="a3"/>
        <w:numPr>
          <w:ilvl w:val="0"/>
          <w:numId w:val="22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щорічне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звітування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аспіранта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стан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засіданнях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менше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двох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разів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рік;</w:t>
      </w:r>
    </w:p>
    <w:p w14:paraId="34A0FAE5" w14:textId="36D0DE2F" w:rsidR="005721CC" w:rsidRPr="00C01110" w:rsidRDefault="005721CC" w:rsidP="002946E1">
      <w:pPr>
        <w:pStyle w:val="a3"/>
        <w:numPr>
          <w:ilvl w:val="0"/>
          <w:numId w:val="22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апробацію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конференціях,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семінарах,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круглих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столах,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тому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числі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щорічній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="002946E1" w:rsidRPr="00C01110">
        <w:rPr>
          <w:bCs/>
          <w:color w:val="000000"/>
          <w:sz w:val="28"/>
          <w:szCs w:val="28"/>
          <w:lang w:val="uk-UA"/>
        </w:rPr>
        <w:t xml:space="preserve">організовуваній Академією </w:t>
      </w:r>
      <w:r w:rsidRPr="00C01110">
        <w:rPr>
          <w:bCs/>
          <w:color w:val="000000"/>
          <w:sz w:val="28"/>
          <w:szCs w:val="28"/>
          <w:lang w:val="uk-UA"/>
        </w:rPr>
        <w:t>Всеукраїнській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="002946E1" w:rsidRPr="00C01110">
        <w:rPr>
          <w:bCs/>
          <w:color w:val="000000"/>
          <w:sz w:val="28"/>
          <w:szCs w:val="28"/>
          <w:lang w:val="uk-UA"/>
        </w:rPr>
        <w:t xml:space="preserve">науково-практичній </w:t>
      </w:r>
      <w:r w:rsidRPr="00C01110">
        <w:rPr>
          <w:bCs/>
          <w:color w:val="000000"/>
          <w:sz w:val="28"/>
          <w:szCs w:val="28"/>
          <w:lang w:val="uk-UA"/>
        </w:rPr>
        <w:t>конференції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="002946E1" w:rsidRPr="00C01110">
        <w:rPr>
          <w:bCs/>
          <w:color w:val="000000"/>
          <w:sz w:val="28"/>
          <w:szCs w:val="28"/>
          <w:lang w:val="uk-UA"/>
        </w:rPr>
        <w:t>«Муніципальна реформа в контексті євроінтеграції України: позиція влади, науковців, профспілок та громадськості»</w:t>
      </w:r>
      <w:r w:rsidRPr="00C01110">
        <w:rPr>
          <w:bCs/>
          <w:color w:val="000000"/>
          <w:sz w:val="28"/>
          <w:szCs w:val="28"/>
          <w:lang w:val="uk-UA"/>
        </w:rPr>
        <w:t>;</w:t>
      </w:r>
    </w:p>
    <w:p w14:paraId="1EC5EDF9" w14:textId="700B83BC" w:rsidR="005721CC" w:rsidRPr="00C01110" w:rsidRDefault="005721CC" w:rsidP="00362D19">
      <w:pPr>
        <w:pStyle w:val="a3"/>
        <w:numPr>
          <w:ilvl w:val="0"/>
          <w:numId w:val="22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підготовку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публікацій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темою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(не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менше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трьох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публікацій,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яких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щонайменше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одна</w:t>
      </w:r>
      <w:r w:rsidR="004A322E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фаховому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виданні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України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категорії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або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Б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чи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виданні,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входить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міжнародних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наукометричних</w:t>
      </w:r>
      <w:proofErr w:type="spellEnd"/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баз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даних);</w:t>
      </w:r>
    </w:p>
    <w:p w14:paraId="2A472793" w14:textId="6C2099E9" w:rsidR="005721CC" w:rsidRPr="00C01110" w:rsidRDefault="005721CC" w:rsidP="00362D19">
      <w:pPr>
        <w:pStyle w:val="a3"/>
        <w:numPr>
          <w:ilvl w:val="0"/>
          <w:numId w:val="22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участь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науково-дослідних,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аналітичних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або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експертних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проєктах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спрямованих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вдосконалення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забезпечення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місцевого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самоврядування.</w:t>
      </w:r>
    </w:p>
    <w:p w14:paraId="06C5FC23" w14:textId="447CFF16" w:rsidR="005721CC" w:rsidRPr="00C01110" w:rsidRDefault="005721CC" w:rsidP="00362D19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Контроль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здійснюється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формах:</w:t>
      </w:r>
    </w:p>
    <w:p w14:paraId="746673FF" w14:textId="2C373BCF" w:rsidR="005721CC" w:rsidRPr="00C01110" w:rsidRDefault="005721CC" w:rsidP="00362D19">
      <w:pPr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щорічних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проміжних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звітів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аспіранта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індивідуального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роботи;</w:t>
      </w:r>
    </w:p>
    <w:p w14:paraId="197D0110" w14:textId="7DDF9A16" w:rsidR="005721CC" w:rsidRPr="00C01110" w:rsidRDefault="005721CC" w:rsidP="00362D19">
      <w:pPr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рецензування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розділів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або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проміжних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засіданнях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кафедри;</w:t>
      </w:r>
    </w:p>
    <w:p w14:paraId="6B9E8D5D" w14:textId="7397BB96" w:rsidR="005721CC" w:rsidRPr="00C01110" w:rsidRDefault="005721CC" w:rsidP="00362D19">
      <w:pPr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відкритої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доповіді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або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передзахисту</w:t>
      </w:r>
      <w:proofErr w:type="spellEnd"/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дослідження;</w:t>
      </w:r>
    </w:p>
    <w:p w14:paraId="3CA21EB9" w14:textId="40E883A7" w:rsidR="005721CC" w:rsidRPr="00C01110" w:rsidRDefault="005721CC" w:rsidP="00362D19">
      <w:pPr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підсумкового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звіту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аспіранта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результатами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програми.</w:t>
      </w:r>
    </w:p>
    <w:p w14:paraId="32817573" w14:textId="612256B6" w:rsidR="005721CC" w:rsidRPr="00C01110" w:rsidRDefault="005721CC" w:rsidP="00362D19">
      <w:pPr>
        <w:ind w:firstLine="708"/>
        <w:jc w:val="both"/>
        <w:outlineLvl w:val="2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Вимоги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складової</w:t>
      </w:r>
      <w:r w:rsidR="00362D19" w:rsidRPr="00C01110">
        <w:rPr>
          <w:bCs/>
          <w:color w:val="000000"/>
          <w:sz w:val="28"/>
          <w:szCs w:val="28"/>
          <w:lang w:val="uk-UA"/>
        </w:rPr>
        <w:t>:</w:t>
      </w:r>
    </w:p>
    <w:p w14:paraId="2B83993E" w14:textId="359B575B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Результати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оформлюються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вигляді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яка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повинна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містити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новизну,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теоретичну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значущість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практичну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цінність.</w:t>
      </w:r>
    </w:p>
    <w:p w14:paraId="729A988B" w14:textId="1B3DE3B4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Мінімальний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обсяг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основного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тексту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становить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6,5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авторських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аркушів,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максимальний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–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9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авторських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аркушів.</w:t>
      </w:r>
    </w:p>
    <w:p w14:paraId="2FDAEF1A" w14:textId="68FC093D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lastRenderedPageBreak/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мають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бути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висвітлені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самостійного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пошуку,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ґрунтуються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сучасних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методологічних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підходах,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критичному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аналізі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джерел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правозастосовної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практики.</w:t>
      </w:r>
    </w:p>
    <w:p w14:paraId="7D1393C8" w14:textId="1A73DF7F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outlineLvl w:val="2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Очікувані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реалізації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складової</w:t>
      </w:r>
    </w:p>
    <w:p w14:paraId="7319499A" w14:textId="444C8087" w:rsidR="005721CC" w:rsidRPr="00C01110" w:rsidRDefault="005721CC" w:rsidP="00362D19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процесі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повинен:</w:t>
      </w:r>
    </w:p>
    <w:p w14:paraId="2C299328" w14:textId="0750CBA8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продемонструвати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здатність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самостійно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формулювати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проблему,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визначати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мету,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завдання,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об’єкт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предмет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дослідження;</w:t>
      </w:r>
    </w:p>
    <w:p w14:paraId="51FF22E6" w14:textId="1E5ECEBC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оволодіти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методологією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правових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досліджень,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умінням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аналізувати,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систематизувати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узагальнювати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емпіричний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нормативний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матеріал;</w:t>
      </w:r>
    </w:p>
    <w:p w14:paraId="43EAA254" w14:textId="05763C63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отримати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результати,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мають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новизну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практичну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значущість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для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розвитку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муніципально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-правових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відносин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вдосконалення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забезпечення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місцевого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самоврядування;</w:t>
      </w:r>
    </w:p>
    <w:p w14:paraId="1B624304" w14:textId="175D2C28" w:rsidR="005721CC" w:rsidRPr="00C01110" w:rsidRDefault="005721CC" w:rsidP="00362D19">
      <w:pPr>
        <w:pStyle w:val="a3"/>
        <w:numPr>
          <w:ilvl w:val="0"/>
          <w:numId w:val="21"/>
        </w:numPr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підготувати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успішно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захистити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здобуття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ступеня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доктора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філософії.</w:t>
      </w:r>
    </w:p>
    <w:p w14:paraId="23B1A368" w14:textId="7AA62699" w:rsidR="005721CC" w:rsidRPr="00C01110" w:rsidRDefault="005721CC" w:rsidP="00362D19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Наукова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програми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системоутворюючим</w:t>
      </w:r>
      <w:proofErr w:type="spellEnd"/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елементом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підготовки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докторів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філософії.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Її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забезпечує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формування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професійної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компетентності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дослідника,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розвиток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аналітичного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мислення,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академічної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доброчесності,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навичок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комунікації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внесок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розвиток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національної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науки.</w:t>
      </w:r>
    </w:p>
    <w:p w14:paraId="70D69409" w14:textId="77777777" w:rsidR="00362D19" w:rsidRPr="00C01110" w:rsidRDefault="00362D19">
      <w:pPr>
        <w:spacing w:after="160" w:line="259" w:lineRule="auto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br w:type="page"/>
      </w:r>
    </w:p>
    <w:p w14:paraId="72FA1381" w14:textId="7F0578C8" w:rsidR="00EF706E" w:rsidRPr="00C01110" w:rsidRDefault="005721CC" w:rsidP="00362D19">
      <w:pPr>
        <w:pStyle w:val="a3"/>
        <w:numPr>
          <w:ilvl w:val="1"/>
          <w:numId w:val="21"/>
        </w:numPr>
        <w:jc w:val="center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lastRenderedPageBreak/>
        <w:t>СТРУКТУРНО-ДОГІЧНА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СХЕМА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ОНП</w:t>
      </w:r>
    </w:p>
    <w:p w14:paraId="7ECB2DFA" w14:textId="77777777" w:rsidR="00DD2521" w:rsidRPr="00C01110" w:rsidRDefault="00DD2521" w:rsidP="00280D94">
      <w:pPr>
        <w:pStyle w:val="2"/>
        <w:spacing w:before="0" w:beforeAutospacing="0" w:after="0" w:afterAutospacing="0"/>
        <w:jc w:val="both"/>
        <w:rPr>
          <w:rStyle w:val="a5"/>
          <w:bCs/>
          <w:color w:val="000000"/>
          <w:sz w:val="28"/>
          <w:szCs w:val="28"/>
          <w:lang w:val="uk-UA"/>
        </w:rPr>
      </w:pPr>
    </w:p>
    <w:p w14:paraId="53AFC23C" w14:textId="77777777" w:rsidR="00362D19" w:rsidRPr="00C01110" w:rsidRDefault="00362D19" w:rsidP="00280D94">
      <w:pPr>
        <w:pStyle w:val="2"/>
        <w:spacing w:before="0" w:beforeAutospacing="0" w:after="0" w:afterAutospacing="0"/>
        <w:jc w:val="both"/>
        <w:rPr>
          <w:rStyle w:val="a5"/>
          <w:bCs/>
          <w:color w:val="000000"/>
          <w:sz w:val="28"/>
          <w:szCs w:val="28"/>
          <w:lang w:val="uk-UA"/>
        </w:rPr>
      </w:pPr>
    </w:p>
    <w:p w14:paraId="18BB5FBA" w14:textId="77777777" w:rsidR="00362D19" w:rsidRPr="00C01110" w:rsidRDefault="00362D19" w:rsidP="00280D94">
      <w:pPr>
        <w:pStyle w:val="2"/>
        <w:spacing w:before="0" w:beforeAutospacing="0" w:after="0" w:afterAutospacing="0"/>
        <w:jc w:val="both"/>
        <w:rPr>
          <w:rStyle w:val="a5"/>
          <w:bCs/>
          <w:color w:val="000000"/>
          <w:sz w:val="28"/>
          <w:szCs w:val="28"/>
          <w:lang w:val="uk-UA"/>
        </w:rPr>
      </w:pPr>
    </w:p>
    <w:p w14:paraId="67541392" w14:textId="77777777" w:rsidR="00370C34" w:rsidRPr="00C01110" w:rsidRDefault="00370C34">
      <w:pPr>
        <w:spacing w:after="160" w:line="259" w:lineRule="auto"/>
        <w:rPr>
          <w:rStyle w:val="a5"/>
          <w:b w:val="0"/>
          <w:color w:val="000000"/>
          <w:sz w:val="28"/>
          <w:szCs w:val="28"/>
          <w:lang w:val="uk-UA"/>
        </w:rPr>
      </w:pPr>
      <w:r w:rsidRPr="00C01110">
        <w:rPr>
          <w:rStyle w:val="a5"/>
          <w:bCs w:val="0"/>
          <w:color w:val="000000"/>
          <w:sz w:val="28"/>
          <w:szCs w:val="28"/>
          <w:lang w:val="uk-UA"/>
        </w:rPr>
        <w:br w:type="page"/>
      </w:r>
    </w:p>
    <w:p w14:paraId="1F7FC04D" w14:textId="77777777" w:rsidR="00DD2521" w:rsidRPr="00C01110" w:rsidRDefault="00DD2521" w:rsidP="00280D94">
      <w:pPr>
        <w:pStyle w:val="2"/>
        <w:spacing w:before="0" w:beforeAutospacing="0" w:after="0" w:afterAutospacing="0"/>
        <w:jc w:val="both"/>
        <w:rPr>
          <w:rStyle w:val="a5"/>
          <w:bCs/>
          <w:color w:val="000000"/>
          <w:sz w:val="28"/>
          <w:szCs w:val="28"/>
          <w:lang w:val="uk-UA"/>
        </w:rPr>
      </w:pPr>
    </w:p>
    <w:p w14:paraId="030111E8" w14:textId="26CBFDC9" w:rsidR="00DD2521" w:rsidRPr="00C01110" w:rsidRDefault="00DD2521" w:rsidP="00362D19">
      <w:pPr>
        <w:pStyle w:val="2"/>
        <w:numPr>
          <w:ilvl w:val="1"/>
          <w:numId w:val="21"/>
        </w:numPr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uk-UA"/>
        </w:rPr>
      </w:pPr>
      <w:r w:rsidRPr="00C01110">
        <w:rPr>
          <w:rStyle w:val="a5"/>
          <w:b/>
          <w:color w:val="000000"/>
          <w:sz w:val="28"/>
          <w:szCs w:val="28"/>
          <w:lang w:val="uk-UA"/>
        </w:rPr>
        <w:t>Форма</w:t>
      </w:r>
      <w:r w:rsidR="0061796C" w:rsidRPr="00C01110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/>
          <w:color w:val="000000"/>
          <w:sz w:val="28"/>
          <w:szCs w:val="28"/>
          <w:lang w:val="uk-UA"/>
        </w:rPr>
        <w:t>атестації</w:t>
      </w:r>
      <w:r w:rsidR="0061796C" w:rsidRPr="00C01110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/>
          <w:color w:val="000000"/>
          <w:sz w:val="28"/>
          <w:szCs w:val="28"/>
          <w:lang w:val="uk-UA"/>
        </w:rPr>
        <w:t>здобувачів</w:t>
      </w:r>
      <w:r w:rsidR="0061796C" w:rsidRPr="00C01110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/>
          <w:color w:val="000000"/>
          <w:sz w:val="28"/>
          <w:szCs w:val="28"/>
          <w:lang w:val="uk-UA"/>
        </w:rPr>
        <w:t>вищої</w:t>
      </w:r>
      <w:r w:rsidR="0061796C" w:rsidRPr="00C01110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/>
          <w:color w:val="000000"/>
          <w:sz w:val="28"/>
          <w:szCs w:val="28"/>
          <w:lang w:val="uk-UA"/>
        </w:rPr>
        <w:t>освіти</w:t>
      </w:r>
    </w:p>
    <w:p w14:paraId="5B18B324" w14:textId="77777777" w:rsidR="00362D19" w:rsidRPr="00C01110" w:rsidRDefault="00362D19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</w:p>
    <w:p w14:paraId="5D9D5F52" w14:textId="41299297" w:rsidR="00DD2521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Система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ступеня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доктора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філософії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спеціальності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="00362D19" w:rsidRPr="00C01110">
        <w:rPr>
          <w:bCs/>
          <w:color w:val="000000"/>
          <w:sz w:val="28"/>
          <w:szCs w:val="28"/>
          <w:lang w:val="uk-UA"/>
        </w:rPr>
        <w:t>D8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«Право»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складається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поточної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підсумкової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атестації</w:t>
      </w:r>
      <w:r w:rsidRPr="00C01110">
        <w:rPr>
          <w:bCs/>
          <w:color w:val="000000"/>
          <w:sz w:val="28"/>
          <w:szCs w:val="28"/>
          <w:lang w:val="uk-UA"/>
        </w:rPr>
        <w:t>.</w:t>
      </w:r>
      <w:r w:rsidR="002946E1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здійснюється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вимог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Закону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України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«Про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вищу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освіту»</w:t>
      </w:r>
      <w:r w:rsidRPr="00C01110">
        <w:rPr>
          <w:bCs/>
          <w:color w:val="000000"/>
          <w:sz w:val="28"/>
          <w:szCs w:val="28"/>
          <w:lang w:val="uk-UA"/>
        </w:rPr>
        <w:t>,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Порядку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підготовки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здобувачів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ступеня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доктора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філософії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та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доктора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наук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(постанова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23.03.2016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261)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Положення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про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підготовку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здобувачів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вищої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освіти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аспірантурі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Академії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праці,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соціальних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відносин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і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туризму</w:t>
      </w:r>
      <w:r w:rsidRPr="00C01110">
        <w:rPr>
          <w:bCs/>
          <w:color w:val="000000"/>
          <w:sz w:val="28"/>
          <w:szCs w:val="28"/>
          <w:lang w:val="uk-UA"/>
        </w:rPr>
        <w:t>.</w:t>
      </w:r>
    </w:p>
    <w:p w14:paraId="795EA534" w14:textId="4B2F4021" w:rsidR="00DD2521" w:rsidRPr="00C01110" w:rsidRDefault="00DD2521" w:rsidP="00362D19">
      <w:pPr>
        <w:pStyle w:val="3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uk-UA"/>
        </w:rPr>
      </w:pPr>
      <w:r w:rsidRPr="00C01110">
        <w:rPr>
          <w:rStyle w:val="a5"/>
          <w:b/>
          <w:color w:val="000000"/>
          <w:sz w:val="28"/>
          <w:szCs w:val="28"/>
          <w:lang w:val="uk-UA"/>
        </w:rPr>
        <w:t>Поточна</w:t>
      </w:r>
      <w:r w:rsidR="0061796C" w:rsidRPr="00C01110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/>
          <w:color w:val="000000"/>
          <w:sz w:val="28"/>
          <w:szCs w:val="28"/>
          <w:lang w:val="uk-UA"/>
        </w:rPr>
        <w:t>атестація</w:t>
      </w:r>
    </w:p>
    <w:p w14:paraId="3EF4A29E" w14:textId="1E982863" w:rsidR="00362D19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Метою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поточної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атестації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контроль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виконанням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індивідуального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плану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аспіранта</w:t>
      </w:r>
      <w:r w:rsidRPr="00C01110">
        <w:rPr>
          <w:bCs/>
          <w:color w:val="000000"/>
          <w:sz w:val="28"/>
          <w:szCs w:val="28"/>
          <w:lang w:val="uk-UA"/>
        </w:rPr>
        <w:t>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який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охоплює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освітню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освітньо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програми.</w:t>
      </w:r>
    </w:p>
    <w:p w14:paraId="4A0F6270" w14:textId="093092C2" w:rsidR="00362D19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Поточна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проводиться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метою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перевірки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динаміки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освітніх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досягнень,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рівня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сформованості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компетентностей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публікаційної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активності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здобувача.</w:t>
      </w:r>
    </w:p>
    <w:p w14:paraId="4B4030C3" w14:textId="015E66C3" w:rsidR="00DD2521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Форми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проведення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поточної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атестації:</w:t>
      </w:r>
    </w:p>
    <w:p w14:paraId="789B8D04" w14:textId="09D4EDBB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складання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заліків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і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екзаменів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навчальних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дисциплін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навчального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ОНП;</w:t>
      </w:r>
    </w:p>
    <w:p w14:paraId="027DCD0A" w14:textId="6C35BF0C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звіт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аспіранта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індивідуального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роботи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засіданні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випускової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(не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менше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двох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разів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рік);</w:t>
      </w:r>
    </w:p>
    <w:p w14:paraId="2F2FB267" w14:textId="2F461DFA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розгляд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наукових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(публікацій,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розділів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конференцій)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Вченою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радою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факультету.</w:t>
      </w:r>
    </w:p>
    <w:p w14:paraId="53DBF4FB" w14:textId="1D6EFA9F" w:rsidR="00DD2521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Документами,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що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підтверджують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результати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поточної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атестації,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є:</w:t>
      </w:r>
    </w:p>
    <w:p w14:paraId="385230AD" w14:textId="3BE0F366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затверджений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річний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звіт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аспіранта</w:t>
      </w:r>
      <w:r w:rsidRPr="00C01110">
        <w:rPr>
          <w:bCs/>
          <w:color w:val="000000"/>
          <w:sz w:val="28"/>
          <w:szCs w:val="28"/>
          <w:lang w:val="uk-UA"/>
        </w:rPr>
        <w:t>;</w:t>
      </w:r>
    </w:p>
    <w:p w14:paraId="4422417A" w14:textId="21A5EA3C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письмові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матеріали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(розділи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аналітичні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звіти,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публікації);</w:t>
      </w:r>
    </w:p>
    <w:p w14:paraId="7136BCFC" w14:textId="60D4DC73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довідки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про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освітньої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складової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участь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заходах;</w:t>
      </w:r>
    </w:p>
    <w:p w14:paraId="5BFCFD51" w14:textId="28678EDE" w:rsidR="00DD2521" w:rsidRPr="00C01110" w:rsidRDefault="00DD2521" w:rsidP="00362D19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рішення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кафедри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позитивну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або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негативну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оцінку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аспіранта.</w:t>
      </w:r>
    </w:p>
    <w:p w14:paraId="138EEA50" w14:textId="557BE438" w:rsidR="00DD2521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разі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невиконання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індивідуального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плану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роботи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або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незадовільних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поточної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атестації,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може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бути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відрахований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аспірантури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чинного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законодавства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внутрішніх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положень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Академії.</w:t>
      </w:r>
    </w:p>
    <w:p w14:paraId="6CBFC964" w14:textId="499C7220" w:rsidR="00DD2521" w:rsidRPr="00C01110" w:rsidRDefault="00DD2521" w:rsidP="00362D19">
      <w:pPr>
        <w:pStyle w:val="3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uk-UA"/>
        </w:rPr>
      </w:pPr>
      <w:r w:rsidRPr="00C01110">
        <w:rPr>
          <w:rStyle w:val="a5"/>
          <w:b/>
          <w:color w:val="000000"/>
          <w:sz w:val="28"/>
          <w:szCs w:val="28"/>
          <w:lang w:val="uk-UA"/>
        </w:rPr>
        <w:t>Підсумкова</w:t>
      </w:r>
      <w:r w:rsidR="0061796C" w:rsidRPr="00C01110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/>
          <w:color w:val="000000"/>
          <w:sz w:val="28"/>
          <w:szCs w:val="28"/>
          <w:lang w:val="uk-UA"/>
        </w:rPr>
        <w:t>атестація</w:t>
      </w:r>
    </w:p>
    <w:p w14:paraId="149DE25D" w14:textId="0148B622" w:rsidR="00362D19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Метою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підсумкової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атестації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встановлення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відповідності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рівня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підготовки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випускника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вимогам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Освітньо-наукової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програми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доктора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філософії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спеціальності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081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«Право»</w:t>
      </w:r>
      <w:r w:rsidRPr="00C01110">
        <w:rPr>
          <w:bCs/>
          <w:color w:val="000000"/>
          <w:sz w:val="28"/>
          <w:szCs w:val="28"/>
          <w:lang w:val="uk-UA"/>
        </w:rPr>
        <w:t>.</w:t>
      </w:r>
    </w:p>
    <w:p w14:paraId="0801C5F5" w14:textId="3B2AF34B" w:rsidR="00362D19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Підсумкова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проводиться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метою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оцінювання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виконання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освітньої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складових,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також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перевірки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здатності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здійснювати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самостійні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рівні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сучасних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вимог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юридичної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науки.</w:t>
      </w:r>
    </w:p>
    <w:p w14:paraId="4713F603" w14:textId="30EE71A7" w:rsidR="00DD2521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Підсумкова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здійснюється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формі:</w:t>
      </w:r>
    </w:p>
    <w:p w14:paraId="63D198CB" w14:textId="2A5F0B86" w:rsidR="00DD2521" w:rsidRPr="00C01110" w:rsidRDefault="00DD2521" w:rsidP="00362D19">
      <w:pPr>
        <w:pStyle w:val="a4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lastRenderedPageBreak/>
        <w:t>публічного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захисту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дисертації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здобуття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ступеня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доктора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філософії,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який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проводиться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спеціалізованою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вченою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радою</w:t>
      </w:r>
      <w:r w:rsidRPr="00C01110">
        <w:rPr>
          <w:bCs/>
          <w:color w:val="000000"/>
          <w:sz w:val="28"/>
          <w:szCs w:val="28"/>
          <w:lang w:val="uk-UA"/>
        </w:rPr>
        <w:t>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утвореною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для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разового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захисту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вимог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постанови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КМУ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261;</w:t>
      </w:r>
    </w:p>
    <w:p w14:paraId="7ADF9D6D" w14:textId="47478652" w:rsidR="00DD2521" w:rsidRPr="00C01110" w:rsidRDefault="00DD2521" w:rsidP="00362D19">
      <w:pPr>
        <w:pStyle w:val="a4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оцінювання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публікаційної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активності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здобувача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(наявність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менше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трьох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публікацій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темою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щонайменше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одна</w:t>
      </w:r>
      <w:r w:rsidR="004A322E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фаховому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або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індексованому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виданні);</w:t>
      </w:r>
    </w:p>
    <w:p w14:paraId="6FA75E33" w14:textId="27D94894" w:rsidR="00DD2521" w:rsidRPr="00C01110" w:rsidRDefault="00DD2521" w:rsidP="00362D19">
      <w:pPr>
        <w:pStyle w:val="a4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оцінювання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практичної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значущості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дослідження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для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розвитку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муніципально</w:t>
      </w:r>
      <w:proofErr w:type="spellEnd"/>
      <w:r w:rsidRPr="00C01110">
        <w:rPr>
          <w:bCs/>
          <w:color w:val="000000"/>
          <w:sz w:val="28"/>
          <w:szCs w:val="28"/>
          <w:lang w:val="uk-UA"/>
        </w:rPr>
        <w:t>-правової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системи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місцевого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самоврядування.</w:t>
      </w:r>
    </w:p>
    <w:p w14:paraId="02D5B142" w14:textId="36D21B33" w:rsidR="00362D19" w:rsidRPr="00C01110" w:rsidRDefault="00DD2521" w:rsidP="00362D19">
      <w:pPr>
        <w:pStyle w:val="a4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color w:val="000000"/>
          <w:sz w:val="28"/>
          <w:szCs w:val="28"/>
          <w:lang w:val="uk-UA"/>
        </w:rPr>
        <w:t>Рішення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спеціалізованої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вченої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ради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присудження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наукового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ступеня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доктора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філософії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ухвалюється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відкритим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голосуванням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затверджується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відповідним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наказом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МОН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України.</w:t>
      </w:r>
    </w:p>
    <w:p w14:paraId="5AFDE5A6" w14:textId="6E8293CE" w:rsidR="00362D19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За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результатами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успішного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проходження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підсумкової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атестації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здобувачеві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видається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диплом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доктора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філософії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встановленого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державного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зразка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додаток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до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диплому</w:t>
      </w:r>
      <w:r w:rsidRPr="00C01110">
        <w:rPr>
          <w:bCs/>
          <w:color w:val="000000"/>
          <w:sz w:val="28"/>
          <w:szCs w:val="28"/>
          <w:lang w:val="uk-UA"/>
        </w:rPr>
        <w:t>,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що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містить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опис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досягнутих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01110">
        <w:rPr>
          <w:bCs/>
          <w:color w:val="000000"/>
          <w:sz w:val="28"/>
          <w:szCs w:val="28"/>
          <w:lang w:val="uk-UA"/>
        </w:rPr>
        <w:t>компетентностей</w:t>
      </w:r>
      <w:proofErr w:type="spellEnd"/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та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результатів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навчання.</w:t>
      </w:r>
    </w:p>
    <w:p w14:paraId="596005BF" w14:textId="26D9DD20" w:rsidR="00DD2521" w:rsidRPr="00C01110" w:rsidRDefault="00DD2521" w:rsidP="00362D19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t>Здобувач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має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право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самостійно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обрати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спеціалізовану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вчену</w:t>
      </w:r>
      <w:r w:rsidR="0061796C" w:rsidRPr="00C01110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color w:val="000000"/>
          <w:sz w:val="28"/>
          <w:szCs w:val="28"/>
          <w:lang w:val="uk-UA"/>
        </w:rPr>
        <w:t>раду</w:t>
      </w:r>
      <w:r w:rsidR="0061796C" w:rsidRPr="00C01110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для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захисту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своєї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дисертації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відповідно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до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чинного</w:t>
      </w:r>
      <w:r w:rsidR="0061796C" w:rsidRPr="00C01110">
        <w:rPr>
          <w:bCs/>
          <w:color w:val="000000"/>
          <w:sz w:val="28"/>
          <w:szCs w:val="28"/>
          <w:lang w:val="uk-UA"/>
        </w:rPr>
        <w:t xml:space="preserve"> </w:t>
      </w:r>
      <w:r w:rsidRPr="00C01110">
        <w:rPr>
          <w:bCs/>
          <w:color w:val="000000"/>
          <w:sz w:val="28"/>
          <w:szCs w:val="28"/>
          <w:lang w:val="uk-UA"/>
        </w:rPr>
        <w:t>законодавства.</w:t>
      </w:r>
    </w:p>
    <w:p w14:paraId="53C94534" w14:textId="77777777" w:rsidR="005721CC" w:rsidRDefault="005721CC" w:rsidP="00280D94">
      <w:pPr>
        <w:jc w:val="both"/>
        <w:rPr>
          <w:bCs/>
          <w:sz w:val="28"/>
          <w:szCs w:val="28"/>
          <w:lang w:val="uk-UA"/>
        </w:rPr>
      </w:pPr>
    </w:p>
    <w:p w14:paraId="397D4471" w14:textId="01158397" w:rsidR="00C72312" w:rsidRPr="007920CD" w:rsidRDefault="00C72312" w:rsidP="00C72312">
      <w:pPr>
        <w:pStyle w:val="p1"/>
        <w:spacing w:line="360" w:lineRule="auto"/>
        <w:jc w:val="right"/>
        <w:rPr>
          <w:b/>
          <w:bCs/>
          <w:sz w:val="28"/>
          <w:szCs w:val="28"/>
          <w:lang w:val="uk-UA"/>
        </w:rPr>
      </w:pPr>
    </w:p>
    <w:p w14:paraId="15B7807D" w14:textId="127ABAE2" w:rsidR="00C72312" w:rsidRPr="007920CD" w:rsidRDefault="00C72312" w:rsidP="00C72312">
      <w:pPr>
        <w:pStyle w:val="p1"/>
        <w:numPr>
          <w:ilvl w:val="1"/>
          <w:numId w:val="21"/>
        </w:numPr>
        <w:spacing w:line="360" w:lineRule="auto"/>
        <w:ind w:left="0" w:firstLine="0"/>
        <w:jc w:val="center"/>
        <w:rPr>
          <w:sz w:val="28"/>
          <w:szCs w:val="28"/>
        </w:rPr>
      </w:pPr>
      <w:proofErr w:type="spellStart"/>
      <w:r w:rsidRPr="007920CD">
        <w:rPr>
          <w:b/>
          <w:bCs/>
          <w:sz w:val="28"/>
          <w:szCs w:val="28"/>
        </w:rPr>
        <w:t>Матриця</w:t>
      </w:r>
      <w:proofErr w:type="spellEnd"/>
      <w:r w:rsidRPr="007920CD">
        <w:rPr>
          <w:b/>
          <w:bCs/>
          <w:sz w:val="28"/>
          <w:szCs w:val="28"/>
        </w:rPr>
        <w:t xml:space="preserve"> </w:t>
      </w:r>
      <w:proofErr w:type="spellStart"/>
      <w:r w:rsidRPr="007920CD">
        <w:rPr>
          <w:b/>
          <w:bCs/>
          <w:sz w:val="28"/>
          <w:szCs w:val="28"/>
        </w:rPr>
        <w:t>відповідності</w:t>
      </w:r>
      <w:proofErr w:type="spellEnd"/>
      <w:r w:rsidRPr="007920CD">
        <w:rPr>
          <w:b/>
          <w:bCs/>
          <w:sz w:val="28"/>
          <w:szCs w:val="28"/>
        </w:rPr>
        <w:t xml:space="preserve"> </w:t>
      </w:r>
      <w:proofErr w:type="spellStart"/>
      <w:r w:rsidRPr="007920CD">
        <w:rPr>
          <w:b/>
          <w:bCs/>
          <w:sz w:val="28"/>
          <w:szCs w:val="28"/>
        </w:rPr>
        <w:t>визначених</w:t>
      </w:r>
      <w:proofErr w:type="spellEnd"/>
      <w:r w:rsidRPr="007920CD">
        <w:rPr>
          <w:b/>
          <w:bCs/>
          <w:sz w:val="28"/>
          <w:szCs w:val="28"/>
        </w:rPr>
        <w:t xml:space="preserve"> Стандартом компетентностей</w:t>
      </w:r>
    </w:p>
    <w:p w14:paraId="3BC9024B" w14:textId="77777777" w:rsidR="00C72312" w:rsidRDefault="00C72312" w:rsidP="00C72312">
      <w:pPr>
        <w:pStyle w:val="p1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920CD">
        <w:rPr>
          <w:b/>
          <w:bCs/>
          <w:sz w:val="28"/>
          <w:szCs w:val="28"/>
        </w:rPr>
        <w:t>дескрипторам НРК</w:t>
      </w:r>
    </w:p>
    <w:tbl>
      <w:tblPr>
        <w:tblW w:w="977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1744"/>
        <w:gridCol w:w="2034"/>
        <w:gridCol w:w="1675"/>
        <w:gridCol w:w="2228"/>
      </w:tblGrid>
      <w:tr w:rsidR="00C72312" w14:paraId="6C9284F0" w14:textId="77777777" w:rsidTr="007B30DB">
        <w:trPr>
          <w:trHeight w:val="1013"/>
        </w:trPr>
        <w:tc>
          <w:tcPr>
            <w:tcW w:w="2091" w:type="dxa"/>
            <w:shd w:val="clear" w:color="auto" w:fill="E7E6E6" w:themeFill="background2"/>
          </w:tcPr>
          <w:p w14:paraId="2969CAA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proofErr w:type="spellStart"/>
            <w:r w:rsidRPr="007E6DF6">
              <w:rPr>
                <w:b/>
                <w:bCs/>
                <w:sz w:val="24"/>
                <w:szCs w:val="24"/>
              </w:rPr>
              <w:t>Класифікація</w:t>
            </w:r>
            <w:proofErr w:type="spellEnd"/>
          </w:p>
          <w:p w14:paraId="5A8FD5C9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b/>
                <w:bCs/>
                <w:sz w:val="24"/>
                <w:szCs w:val="24"/>
              </w:rPr>
              <w:t>компетентностей</w:t>
            </w:r>
          </w:p>
          <w:p w14:paraId="5B09628D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4" w:type="dxa"/>
            <w:shd w:val="clear" w:color="auto" w:fill="E7E6E6" w:themeFill="background2"/>
          </w:tcPr>
          <w:p w14:paraId="12168F98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proofErr w:type="spellStart"/>
            <w:r w:rsidRPr="007E6DF6">
              <w:rPr>
                <w:b/>
                <w:bCs/>
                <w:sz w:val="24"/>
                <w:szCs w:val="24"/>
              </w:rPr>
              <w:t>Знання</w:t>
            </w:r>
            <w:proofErr w:type="spellEnd"/>
          </w:p>
          <w:p w14:paraId="068F81EE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A78346B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b/>
                <w:bCs/>
                <w:sz w:val="24"/>
                <w:szCs w:val="24"/>
              </w:rPr>
              <w:t>Зн1</w:t>
            </w:r>
          </w:p>
          <w:p w14:paraId="007FC61D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Концептуальні та методологічні знання в галузі чи на межу галузевих знань або професійної діяльності</w:t>
            </w:r>
          </w:p>
        </w:tc>
        <w:tc>
          <w:tcPr>
            <w:tcW w:w="2034" w:type="dxa"/>
            <w:shd w:val="clear" w:color="auto" w:fill="E7E6E6" w:themeFill="background2"/>
          </w:tcPr>
          <w:p w14:paraId="40E006D3" w14:textId="77777777" w:rsidR="00C72312" w:rsidRPr="00C72312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C72312">
              <w:rPr>
                <w:b/>
                <w:bCs/>
                <w:sz w:val="24"/>
                <w:szCs w:val="24"/>
                <w:lang w:val="uk-UA"/>
              </w:rPr>
              <w:t>Уміння/навички</w:t>
            </w:r>
          </w:p>
          <w:p w14:paraId="6D72A0A5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189D6FF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C72312">
              <w:rPr>
                <w:b/>
                <w:bCs/>
                <w:sz w:val="24"/>
                <w:szCs w:val="24"/>
                <w:lang w:val="uk-UA"/>
              </w:rPr>
              <w:t xml:space="preserve">Ум1 </w:t>
            </w:r>
            <w:r w:rsidRPr="00C72312">
              <w:rPr>
                <w:sz w:val="24"/>
                <w:szCs w:val="24"/>
                <w:lang w:val="uk-UA"/>
              </w:rPr>
              <w:t>Спеціалізовані</w:t>
            </w:r>
            <w:r w:rsidRPr="007E6DF6">
              <w:rPr>
                <w:sz w:val="24"/>
                <w:szCs w:val="24"/>
                <w:lang w:val="uk-UA"/>
              </w:rPr>
              <w:t xml:space="preserve"> уміння/навички і методи, необхідні для розв’язання значущих проблем у сфері професійної діяльності, науки та/або інновацій, розширення та переоцінки вже існуючих знань і професійної практики</w:t>
            </w:r>
          </w:p>
          <w:p w14:paraId="0009D4A0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  <w:p w14:paraId="142EA564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  <w:lang w:val="uk-UA"/>
              </w:rPr>
              <w:t xml:space="preserve">Ум2 </w:t>
            </w:r>
            <w:r w:rsidRPr="007E6DF6">
              <w:rPr>
                <w:sz w:val="24"/>
                <w:szCs w:val="24"/>
                <w:lang w:val="uk-UA"/>
              </w:rPr>
              <w:t xml:space="preserve">Започаткування, планування, реалізація та коригування послідовного процесу ґрунтовного </w:t>
            </w:r>
            <w:r w:rsidRPr="007E6DF6">
              <w:rPr>
                <w:sz w:val="24"/>
                <w:szCs w:val="24"/>
                <w:lang w:val="uk-UA"/>
              </w:rPr>
              <w:lastRenderedPageBreak/>
              <w:t>наукового дослідження з дотриманням належної академічної</w:t>
            </w:r>
            <w:r w:rsidRPr="007E6DF6">
              <w:rPr>
                <w:b/>
                <w:bCs/>
                <w:sz w:val="24"/>
                <w:szCs w:val="24"/>
                <w:lang w:val="uk-UA"/>
              </w:rPr>
              <w:t xml:space="preserve"> доброчесності</w:t>
            </w:r>
          </w:p>
          <w:p w14:paraId="5C8BA7B2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  <w:p w14:paraId="74AD5243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  <w:lang w:val="uk-UA"/>
              </w:rPr>
              <w:t>Ум3</w:t>
            </w:r>
            <w:r w:rsidRPr="007E6DF6">
              <w:rPr>
                <w:sz w:val="24"/>
                <w:szCs w:val="24"/>
                <w:lang w:val="uk-UA"/>
              </w:rPr>
              <w:t xml:space="preserve"> Критичний аналіз, оцінка і синтез нових та комплексних ідей</w:t>
            </w:r>
          </w:p>
        </w:tc>
        <w:tc>
          <w:tcPr>
            <w:tcW w:w="1675" w:type="dxa"/>
            <w:shd w:val="clear" w:color="auto" w:fill="E7E6E6" w:themeFill="background2"/>
          </w:tcPr>
          <w:p w14:paraId="3839D2F8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proofErr w:type="spellStart"/>
            <w:r w:rsidRPr="007E6DF6">
              <w:rPr>
                <w:b/>
                <w:bCs/>
                <w:sz w:val="24"/>
                <w:szCs w:val="24"/>
              </w:rPr>
              <w:lastRenderedPageBreak/>
              <w:t>Комунікація</w:t>
            </w:r>
            <w:proofErr w:type="spellEnd"/>
          </w:p>
          <w:p w14:paraId="1D5F4D09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C1B1D0C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</w:rPr>
              <w:t xml:space="preserve">К1 </w:t>
            </w:r>
            <w:proofErr w:type="spellStart"/>
            <w:r w:rsidRPr="007E6DF6">
              <w:rPr>
                <w:sz w:val="24"/>
                <w:szCs w:val="24"/>
              </w:rPr>
              <w:t>Вільне</w:t>
            </w:r>
            <w:proofErr w:type="spellEnd"/>
            <w:r w:rsidRPr="007E6DF6">
              <w:rPr>
                <w:sz w:val="24"/>
                <w:szCs w:val="24"/>
                <w:lang w:val="uk-UA"/>
              </w:rPr>
              <w:t xml:space="preserve"> спілкування з питань, що стосуються сфери наукових та експертних знань, з колегами, широкою науковою спільнотою, суспільством в цілому</w:t>
            </w:r>
          </w:p>
          <w:p w14:paraId="673639D6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  <w:p w14:paraId="2655B6E9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  <w:lang w:val="uk-UA"/>
              </w:rPr>
              <w:t xml:space="preserve">К2 </w:t>
            </w:r>
            <w:r w:rsidRPr="007E6DF6">
              <w:rPr>
                <w:sz w:val="24"/>
                <w:szCs w:val="24"/>
                <w:lang w:val="uk-UA"/>
              </w:rPr>
              <w:t>Використання академічної української та іноземної мови у професійній діяльності та дослідженнях</w:t>
            </w:r>
          </w:p>
          <w:p w14:paraId="4156DF43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  <w:p w14:paraId="3CBFE648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28" w:type="dxa"/>
            <w:shd w:val="clear" w:color="auto" w:fill="E7E6E6" w:themeFill="background2"/>
          </w:tcPr>
          <w:p w14:paraId="28F222F0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2312">
              <w:rPr>
                <w:b/>
                <w:bCs/>
                <w:sz w:val="24"/>
                <w:szCs w:val="24"/>
                <w:lang w:val="uk-UA"/>
              </w:rPr>
              <w:lastRenderedPageBreak/>
              <w:t>Відповідальність та</w:t>
            </w:r>
            <w:r w:rsidRPr="007E6DF6">
              <w:rPr>
                <w:b/>
                <w:bCs/>
                <w:sz w:val="24"/>
                <w:szCs w:val="24"/>
                <w:lang w:val="uk-UA"/>
              </w:rPr>
              <w:t xml:space="preserve"> автономія</w:t>
            </w:r>
          </w:p>
          <w:p w14:paraId="6C330F4D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DDEED10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  <w:lang w:val="uk-UA"/>
              </w:rPr>
              <w:t xml:space="preserve">АВ1 </w:t>
            </w:r>
            <w:r w:rsidRPr="007E6DF6">
              <w:rPr>
                <w:sz w:val="24"/>
                <w:szCs w:val="24"/>
                <w:lang w:val="uk-UA"/>
              </w:rPr>
              <w:t xml:space="preserve">Демонстрація значної авторитетності, </w:t>
            </w:r>
            <w:proofErr w:type="spellStart"/>
            <w:r w:rsidRPr="007E6DF6">
              <w:rPr>
                <w:sz w:val="24"/>
                <w:szCs w:val="24"/>
                <w:lang w:val="uk-UA"/>
              </w:rPr>
              <w:t>інноваційність</w:t>
            </w:r>
            <w:proofErr w:type="spellEnd"/>
            <w:r w:rsidRPr="007E6DF6">
              <w:rPr>
                <w:sz w:val="24"/>
                <w:szCs w:val="24"/>
                <w:lang w:val="uk-UA"/>
              </w:rPr>
              <w:t xml:space="preserve"> високий ступінь самостійності, академічна та професійна доброчесність, послідовна відданість розвитку нових ідей або процесів у передових контекстах професійної діяльності та наукової діяльності</w:t>
            </w:r>
          </w:p>
          <w:p w14:paraId="6C3974D2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  <w:p w14:paraId="73439FC9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  <w:lang w:val="uk-UA"/>
              </w:rPr>
              <w:t xml:space="preserve">АВ2 </w:t>
            </w:r>
            <w:r w:rsidRPr="007E6DF6">
              <w:rPr>
                <w:sz w:val="24"/>
                <w:szCs w:val="24"/>
                <w:lang w:val="uk-UA"/>
              </w:rPr>
              <w:t>здатність до безперервного саморозвитку та самовдосконалення</w:t>
            </w:r>
          </w:p>
          <w:p w14:paraId="0455D9D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312" w14:paraId="2275820C" w14:textId="77777777" w:rsidTr="007B30DB">
        <w:trPr>
          <w:trHeight w:val="316"/>
        </w:trPr>
        <w:tc>
          <w:tcPr>
            <w:tcW w:w="9772" w:type="dxa"/>
            <w:gridSpan w:val="5"/>
            <w:shd w:val="clear" w:color="auto" w:fill="E7E6E6" w:themeFill="background2"/>
          </w:tcPr>
          <w:p w14:paraId="4C02CCBE" w14:textId="77777777" w:rsidR="00C72312" w:rsidRPr="007E6DF6" w:rsidRDefault="00C72312" w:rsidP="007B30DB">
            <w:pPr>
              <w:pStyle w:val="p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E6DF6">
              <w:rPr>
                <w:b/>
                <w:bCs/>
                <w:sz w:val="24"/>
                <w:szCs w:val="24"/>
                <w:lang w:val="uk-UA"/>
              </w:rPr>
              <w:t>Загальні компетентності</w:t>
            </w:r>
          </w:p>
        </w:tc>
      </w:tr>
      <w:tr w:rsidR="00C72312" w14:paraId="3CEF935E" w14:textId="77777777" w:rsidTr="007B30DB">
        <w:trPr>
          <w:trHeight w:val="198"/>
        </w:trPr>
        <w:tc>
          <w:tcPr>
            <w:tcW w:w="2091" w:type="dxa"/>
            <w:shd w:val="clear" w:color="auto" w:fill="E7E6E6" w:themeFill="background2"/>
          </w:tcPr>
          <w:p w14:paraId="110AC4DA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ЗКО1</w:t>
            </w:r>
          </w:p>
        </w:tc>
        <w:tc>
          <w:tcPr>
            <w:tcW w:w="1744" w:type="dxa"/>
          </w:tcPr>
          <w:p w14:paraId="652EA567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Зн1</w:t>
            </w:r>
          </w:p>
        </w:tc>
        <w:tc>
          <w:tcPr>
            <w:tcW w:w="2034" w:type="dxa"/>
          </w:tcPr>
          <w:p w14:paraId="498C41D3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</w:rPr>
              <w:t>Ум1</w:t>
            </w:r>
          </w:p>
        </w:tc>
        <w:tc>
          <w:tcPr>
            <w:tcW w:w="1675" w:type="dxa"/>
          </w:tcPr>
          <w:p w14:paraId="24C61A97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К1</w:t>
            </w:r>
          </w:p>
        </w:tc>
        <w:tc>
          <w:tcPr>
            <w:tcW w:w="2228" w:type="dxa"/>
          </w:tcPr>
          <w:p w14:paraId="5EF6CBA6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АВ1, АВ2</w:t>
            </w:r>
          </w:p>
        </w:tc>
      </w:tr>
      <w:tr w:rsidR="00C72312" w14:paraId="643BA2EB" w14:textId="77777777" w:rsidTr="007B30DB">
        <w:trPr>
          <w:trHeight w:val="416"/>
        </w:trPr>
        <w:tc>
          <w:tcPr>
            <w:tcW w:w="2091" w:type="dxa"/>
            <w:shd w:val="clear" w:color="auto" w:fill="E7E6E6" w:themeFill="background2"/>
          </w:tcPr>
          <w:p w14:paraId="4DF564D9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ЗКО2</w:t>
            </w:r>
          </w:p>
        </w:tc>
        <w:tc>
          <w:tcPr>
            <w:tcW w:w="1744" w:type="dxa"/>
          </w:tcPr>
          <w:p w14:paraId="5A2AC1A8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Зн1</w:t>
            </w:r>
          </w:p>
        </w:tc>
        <w:tc>
          <w:tcPr>
            <w:tcW w:w="2034" w:type="dxa"/>
          </w:tcPr>
          <w:p w14:paraId="3554284B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789A8C0D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К1, К2</w:t>
            </w:r>
          </w:p>
        </w:tc>
        <w:tc>
          <w:tcPr>
            <w:tcW w:w="2228" w:type="dxa"/>
          </w:tcPr>
          <w:p w14:paraId="5BFBC183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</w:tr>
      <w:tr w:rsidR="00C72312" w14:paraId="0A00407C" w14:textId="77777777" w:rsidTr="007B30DB">
        <w:trPr>
          <w:trHeight w:val="388"/>
        </w:trPr>
        <w:tc>
          <w:tcPr>
            <w:tcW w:w="2091" w:type="dxa"/>
            <w:shd w:val="clear" w:color="auto" w:fill="E7E6E6" w:themeFill="background2"/>
          </w:tcPr>
          <w:p w14:paraId="5EE5F387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ЗКО3</w:t>
            </w:r>
          </w:p>
        </w:tc>
        <w:tc>
          <w:tcPr>
            <w:tcW w:w="1744" w:type="dxa"/>
          </w:tcPr>
          <w:p w14:paraId="36BC59EF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14:paraId="72D30222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</w:rPr>
              <w:t>Ум</w:t>
            </w:r>
            <w:r w:rsidRPr="007E6DF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75" w:type="dxa"/>
          </w:tcPr>
          <w:p w14:paraId="2405CA2A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0D2971D2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sz w:val="24"/>
                <w:szCs w:val="24"/>
                <w:lang w:val="uk-UA"/>
              </w:rPr>
              <w:t>АВ1</w:t>
            </w:r>
          </w:p>
        </w:tc>
      </w:tr>
      <w:tr w:rsidR="00C72312" w14:paraId="07253A4D" w14:textId="77777777" w:rsidTr="007B30DB">
        <w:trPr>
          <w:trHeight w:val="388"/>
        </w:trPr>
        <w:tc>
          <w:tcPr>
            <w:tcW w:w="2091" w:type="dxa"/>
            <w:shd w:val="clear" w:color="auto" w:fill="E7E6E6" w:themeFill="background2"/>
          </w:tcPr>
          <w:p w14:paraId="46B69B8E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ЗКО4</w:t>
            </w:r>
          </w:p>
        </w:tc>
        <w:tc>
          <w:tcPr>
            <w:tcW w:w="1744" w:type="dxa"/>
          </w:tcPr>
          <w:p w14:paraId="667A6D80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14:paraId="01C7BC51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</w:rPr>
              <w:t>Ум</w:t>
            </w:r>
            <w:r w:rsidRPr="007E6DF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75" w:type="dxa"/>
          </w:tcPr>
          <w:p w14:paraId="669029B8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К1, К2</w:t>
            </w:r>
          </w:p>
        </w:tc>
        <w:tc>
          <w:tcPr>
            <w:tcW w:w="2228" w:type="dxa"/>
          </w:tcPr>
          <w:p w14:paraId="439D5DD3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sz w:val="24"/>
                <w:szCs w:val="24"/>
                <w:lang w:val="uk-UA"/>
              </w:rPr>
              <w:t>АВ1</w:t>
            </w:r>
          </w:p>
        </w:tc>
      </w:tr>
      <w:tr w:rsidR="00C72312" w14:paraId="6C09494C" w14:textId="77777777" w:rsidTr="007B30DB">
        <w:trPr>
          <w:trHeight w:val="294"/>
        </w:trPr>
        <w:tc>
          <w:tcPr>
            <w:tcW w:w="9772" w:type="dxa"/>
            <w:gridSpan w:val="5"/>
            <w:shd w:val="clear" w:color="auto" w:fill="E7E6E6" w:themeFill="background2"/>
          </w:tcPr>
          <w:p w14:paraId="3A3A5CDC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E6DF6">
              <w:rPr>
                <w:b/>
                <w:bCs/>
                <w:sz w:val="24"/>
                <w:szCs w:val="24"/>
              </w:rPr>
              <w:t>Спеціальні</w:t>
            </w:r>
            <w:proofErr w:type="spellEnd"/>
            <w:r w:rsidRPr="007E6DF6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E6DF6">
              <w:rPr>
                <w:b/>
                <w:bCs/>
                <w:sz w:val="24"/>
                <w:szCs w:val="24"/>
              </w:rPr>
              <w:t>фахові</w:t>
            </w:r>
            <w:proofErr w:type="spellEnd"/>
            <w:r w:rsidRPr="007E6DF6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E6DF6">
              <w:rPr>
                <w:b/>
                <w:bCs/>
                <w:sz w:val="24"/>
                <w:szCs w:val="24"/>
              </w:rPr>
              <w:t>предметні</w:t>
            </w:r>
            <w:proofErr w:type="spellEnd"/>
            <w:r w:rsidRPr="007E6DF6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7E6DF6">
              <w:rPr>
                <w:b/>
                <w:bCs/>
                <w:sz w:val="24"/>
                <w:szCs w:val="24"/>
              </w:rPr>
              <w:t>компетентності</w:t>
            </w:r>
            <w:proofErr w:type="spellEnd"/>
          </w:p>
        </w:tc>
      </w:tr>
      <w:tr w:rsidR="00C72312" w:rsidRPr="007E6DF6" w14:paraId="3FB31813" w14:textId="77777777" w:rsidTr="007B30DB">
        <w:trPr>
          <w:trHeight w:val="436"/>
        </w:trPr>
        <w:tc>
          <w:tcPr>
            <w:tcW w:w="2091" w:type="dxa"/>
            <w:shd w:val="clear" w:color="auto" w:fill="E7E6E6" w:themeFill="background2"/>
          </w:tcPr>
          <w:p w14:paraId="3B4DDF99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СКО1</w:t>
            </w:r>
          </w:p>
        </w:tc>
        <w:tc>
          <w:tcPr>
            <w:tcW w:w="1744" w:type="dxa"/>
          </w:tcPr>
          <w:p w14:paraId="3587B524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sz w:val="24"/>
                <w:szCs w:val="24"/>
                <w:lang w:val="uk-UA"/>
              </w:rPr>
              <w:t>Зн1</w:t>
            </w:r>
          </w:p>
        </w:tc>
        <w:tc>
          <w:tcPr>
            <w:tcW w:w="2034" w:type="dxa"/>
          </w:tcPr>
          <w:p w14:paraId="323D07A3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</w:rPr>
              <w:t>Ум1</w:t>
            </w:r>
          </w:p>
        </w:tc>
        <w:tc>
          <w:tcPr>
            <w:tcW w:w="1675" w:type="dxa"/>
          </w:tcPr>
          <w:p w14:paraId="6A5ABEB8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К1</w:t>
            </w:r>
          </w:p>
        </w:tc>
        <w:tc>
          <w:tcPr>
            <w:tcW w:w="2228" w:type="dxa"/>
          </w:tcPr>
          <w:p w14:paraId="36539620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sz w:val="24"/>
                <w:szCs w:val="24"/>
                <w:lang w:val="uk-UA"/>
              </w:rPr>
              <w:t>АВ1, АВ2</w:t>
            </w:r>
          </w:p>
        </w:tc>
      </w:tr>
      <w:tr w:rsidR="00C72312" w:rsidRPr="007E6DF6" w14:paraId="1DA31764" w14:textId="77777777" w:rsidTr="007B30DB">
        <w:trPr>
          <w:trHeight w:val="404"/>
        </w:trPr>
        <w:tc>
          <w:tcPr>
            <w:tcW w:w="2091" w:type="dxa"/>
            <w:shd w:val="clear" w:color="auto" w:fill="E7E6E6" w:themeFill="background2"/>
          </w:tcPr>
          <w:p w14:paraId="54AF718F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СКО2</w:t>
            </w:r>
          </w:p>
        </w:tc>
        <w:tc>
          <w:tcPr>
            <w:tcW w:w="1744" w:type="dxa"/>
          </w:tcPr>
          <w:p w14:paraId="69A460ED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14:paraId="6227461A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Ум2, Ум3</w:t>
            </w:r>
          </w:p>
        </w:tc>
        <w:tc>
          <w:tcPr>
            <w:tcW w:w="1675" w:type="dxa"/>
          </w:tcPr>
          <w:p w14:paraId="17B943C4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К2</w:t>
            </w:r>
          </w:p>
        </w:tc>
        <w:tc>
          <w:tcPr>
            <w:tcW w:w="2228" w:type="dxa"/>
          </w:tcPr>
          <w:p w14:paraId="3969746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</w:tr>
      <w:tr w:rsidR="00C72312" w:rsidRPr="007E6DF6" w14:paraId="39F7028E" w14:textId="77777777" w:rsidTr="007B30DB">
        <w:trPr>
          <w:trHeight w:val="409"/>
        </w:trPr>
        <w:tc>
          <w:tcPr>
            <w:tcW w:w="2091" w:type="dxa"/>
            <w:shd w:val="clear" w:color="auto" w:fill="E7E6E6" w:themeFill="background2"/>
          </w:tcPr>
          <w:p w14:paraId="14C522DC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СКО3</w:t>
            </w:r>
          </w:p>
        </w:tc>
        <w:tc>
          <w:tcPr>
            <w:tcW w:w="1744" w:type="dxa"/>
          </w:tcPr>
          <w:p w14:paraId="69D708FE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sz w:val="24"/>
                <w:szCs w:val="24"/>
                <w:lang w:val="uk-UA"/>
              </w:rPr>
              <w:t>Зн1</w:t>
            </w:r>
          </w:p>
        </w:tc>
        <w:tc>
          <w:tcPr>
            <w:tcW w:w="2034" w:type="dxa"/>
          </w:tcPr>
          <w:p w14:paraId="7980E584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60F1F2B6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К1, К2</w:t>
            </w:r>
          </w:p>
        </w:tc>
        <w:tc>
          <w:tcPr>
            <w:tcW w:w="2228" w:type="dxa"/>
          </w:tcPr>
          <w:p w14:paraId="3CF91067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АВ2</w:t>
            </w:r>
          </w:p>
        </w:tc>
      </w:tr>
      <w:tr w:rsidR="00C72312" w:rsidRPr="007E6DF6" w14:paraId="2334B0F8" w14:textId="77777777" w:rsidTr="007B30DB">
        <w:trPr>
          <w:trHeight w:val="415"/>
        </w:trPr>
        <w:tc>
          <w:tcPr>
            <w:tcW w:w="2091" w:type="dxa"/>
            <w:shd w:val="clear" w:color="auto" w:fill="E7E6E6" w:themeFill="background2"/>
          </w:tcPr>
          <w:p w14:paraId="5429D1D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СКО4</w:t>
            </w:r>
          </w:p>
        </w:tc>
        <w:tc>
          <w:tcPr>
            <w:tcW w:w="1744" w:type="dxa"/>
          </w:tcPr>
          <w:p w14:paraId="6363C6D2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14:paraId="05CF5C74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  <w:r w:rsidRPr="007E6DF6">
              <w:rPr>
                <w:sz w:val="24"/>
                <w:szCs w:val="24"/>
                <w:lang w:val="uk-UA"/>
              </w:rPr>
              <w:t>Ум2, Ум3</w:t>
            </w:r>
          </w:p>
        </w:tc>
        <w:tc>
          <w:tcPr>
            <w:tcW w:w="1675" w:type="dxa"/>
          </w:tcPr>
          <w:p w14:paraId="7F1A92C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397D9E7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АВ1</w:t>
            </w:r>
          </w:p>
        </w:tc>
      </w:tr>
      <w:tr w:rsidR="00C72312" w:rsidRPr="007E6DF6" w14:paraId="3332C898" w14:textId="77777777" w:rsidTr="007B30DB">
        <w:trPr>
          <w:trHeight w:val="280"/>
        </w:trPr>
        <w:tc>
          <w:tcPr>
            <w:tcW w:w="2091" w:type="dxa"/>
            <w:shd w:val="clear" w:color="auto" w:fill="E7E6E6" w:themeFill="background2"/>
          </w:tcPr>
          <w:p w14:paraId="3775D1FE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СКО5</w:t>
            </w:r>
          </w:p>
        </w:tc>
        <w:tc>
          <w:tcPr>
            <w:tcW w:w="1744" w:type="dxa"/>
          </w:tcPr>
          <w:p w14:paraId="3E05C415" w14:textId="77777777" w:rsidR="00C72312" w:rsidRPr="007E6DF6" w:rsidRDefault="00C72312" w:rsidP="007B30DB">
            <w:pPr>
              <w:jc w:val="center"/>
            </w:pPr>
            <w:r w:rsidRPr="007E6DF6">
              <w:rPr>
                <w:lang w:val="uk-UA"/>
              </w:rPr>
              <w:t>Зн1</w:t>
            </w:r>
          </w:p>
        </w:tc>
        <w:tc>
          <w:tcPr>
            <w:tcW w:w="2034" w:type="dxa"/>
          </w:tcPr>
          <w:p w14:paraId="7E40260D" w14:textId="77777777" w:rsidR="00C72312" w:rsidRPr="007E6DF6" w:rsidRDefault="00C72312" w:rsidP="007B30DB">
            <w:pPr>
              <w:jc w:val="center"/>
            </w:pPr>
            <w:r w:rsidRPr="007E6DF6">
              <w:t>Ум1</w:t>
            </w:r>
          </w:p>
        </w:tc>
        <w:tc>
          <w:tcPr>
            <w:tcW w:w="1675" w:type="dxa"/>
          </w:tcPr>
          <w:p w14:paraId="7E00CB69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7F8883BC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АВ1</w:t>
            </w:r>
          </w:p>
        </w:tc>
      </w:tr>
      <w:tr w:rsidR="00C72312" w:rsidRPr="007E6DF6" w14:paraId="76096D27" w14:textId="77777777" w:rsidTr="007B30DB">
        <w:trPr>
          <w:trHeight w:val="74"/>
        </w:trPr>
        <w:tc>
          <w:tcPr>
            <w:tcW w:w="2091" w:type="dxa"/>
            <w:shd w:val="clear" w:color="auto" w:fill="E7E6E6" w:themeFill="background2"/>
          </w:tcPr>
          <w:p w14:paraId="3E464E74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СКО6</w:t>
            </w:r>
          </w:p>
        </w:tc>
        <w:tc>
          <w:tcPr>
            <w:tcW w:w="1744" w:type="dxa"/>
          </w:tcPr>
          <w:p w14:paraId="2A3C8CD0" w14:textId="77777777" w:rsidR="00C72312" w:rsidRPr="007E6DF6" w:rsidRDefault="00C72312" w:rsidP="007B30DB">
            <w:pPr>
              <w:jc w:val="center"/>
            </w:pPr>
            <w:r w:rsidRPr="007E6DF6">
              <w:rPr>
                <w:lang w:val="uk-UA"/>
              </w:rPr>
              <w:t>Зн1</w:t>
            </w:r>
          </w:p>
        </w:tc>
        <w:tc>
          <w:tcPr>
            <w:tcW w:w="2034" w:type="dxa"/>
          </w:tcPr>
          <w:p w14:paraId="6FF2C4C7" w14:textId="77777777" w:rsidR="00C72312" w:rsidRPr="007E6DF6" w:rsidRDefault="00C72312" w:rsidP="007B30DB">
            <w:pPr>
              <w:jc w:val="center"/>
            </w:pPr>
            <w:r w:rsidRPr="007E6DF6">
              <w:t>Ум1</w:t>
            </w:r>
          </w:p>
        </w:tc>
        <w:tc>
          <w:tcPr>
            <w:tcW w:w="1675" w:type="dxa"/>
          </w:tcPr>
          <w:p w14:paraId="4F73EF7E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К2</w:t>
            </w:r>
          </w:p>
        </w:tc>
        <w:tc>
          <w:tcPr>
            <w:tcW w:w="2228" w:type="dxa"/>
          </w:tcPr>
          <w:p w14:paraId="2DB78F83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АВ1</w:t>
            </w:r>
          </w:p>
        </w:tc>
      </w:tr>
      <w:tr w:rsidR="00C72312" w:rsidRPr="007E6DF6" w14:paraId="3DE1259A" w14:textId="77777777" w:rsidTr="007B30DB">
        <w:trPr>
          <w:trHeight w:val="151"/>
        </w:trPr>
        <w:tc>
          <w:tcPr>
            <w:tcW w:w="2091" w:type="dxa"/>
            <w:shd w:val="clear" w:color="auto" w:fill="E7E6E6" w:themeFill="background2"/>
          </w:tcPr>
          <w:p w14:paraId="62AD65D4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СКО7</w:t>
            </w:r>
          </w:p>
        </w:tc>
        <w:tc>
          <w:tcPr>
            <w:tcW w:w="1744" w:type="dxa"/>
          </w:tcPr>
          <w:p w14:paraId="31286F2D" w14:textId="77777777" w:rsidR="00C72312" w:rsidRPr="007E6DF6" w:rsidRDefault="00C72312" w:rsidP="007B30DB">
            <w:pPr>
              <w:jc w:val="center"/>
            </w:pPr>
            <w:r w:rsidRPr="007E6DF6">
              <w:rPr>
                <w:lang w:val="uk-UA"/>
              </w:rPr>
              <w:t>Зн1</w:t>
            </w:r>
          </w:p>
        </w:tc>
        <w:tc>
          <w:tcPr>
            <w:tcW w:w="2034" w:type="dxa"/>
          </w:tcPr>
          <w:p w14:paraId="773DE02B" w14:textId="77777777" w:rsidR="00C72312" w:rsidRPr="007E6DF6" w:rsidRDefault="00C72312" w:rsidP="007B30DB">
            <w:pPr>
              <w:jc w:val="center"/>
            </w:pPr>
            <w:r w:rsidRPr="007E6DF6">
              <w:t>Ум1</w:t>
            </w:r>
          </w:p>
        </w:tc>
        <w:tc>
          <w:tcPr>
            <w:tcW w:w="1675" w:type="dxa"/>
          </w:tcPr>
          <w:p w14:paraId="1BCDD51F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4275D7B5" w14:textId="77777777" w:rsidR="00C72312" w:rsidRPr="007E6DF6" w:rsidRDefault="00C72312" w:rsidP="007B30DB">
            <w:pPr>
              <w:pStyle w:val="p1"/>
              <w:jc w:val="center"/>
              <w:rPr>
                <w:sz w:val="24"/>
                <w:szCs w:val="24"/>
                <w:lang w:val="uk-UA"/>
              </w:rPr>
            </w:pPr>
            <w:r w:rsidRPr="007E6DF6">
              <w:rPr>
                <w:sz w:val="24"/>
                <w:szCs w:val="24"/>
                <w:lang w:val="uk-UA"/>
              </w:rPr>
              <w:t>АВ1</w:t>
            </w:r>
          </w:p>
        </w:tc>
      </w:tr>
    </w:tbl>
    <w:p w14:paraId="016C5F8A" w14:textId="77777777" w:rsidR="00C72312" w:rsidRPr="007E6DF6" w:rsidRDefault="00C72312" w:rsidP="00C72312">
      <w:pPr>
        <w:pStyle w:val="p1"/>
        <w:spacing w:line="360" w:lineRule="auto"/>
        <w:jc w:val="center"/>
        <w:rPr>
          <w:sz w:val="28"/>
          <w:szCs w:val="28"/>
          <w:lang w:val="uk-UA"/>
        </w:rPr>
      </w:pPr>
    </w:p>
    <w:p w14:paraId="5DAFB9F1" w14:textId="77777777" w:rsidR="00C72312" w:rsidRPr="00C01110" w:rsidRDefault="00C72312" w:rsidP="00280D94">
      <w:pPr>
        <w:jc w:val="both"/>
        <w:rPr>
          <w:bCs/>
          <w:sz w:val="28"/>
          <w:szCs w:val="28"/>
          <w:lang w:val="uk-UA"/>
        </w:rPr>
      </w:pPr>
    </w:p>
    <w:p w14:paraId="6B70CD68" w14:textId="4110885C" w:rsidR="00DD2521" w:rsidRPr="00C01110" w:rsidRDefault="00DD2521" w:rsidP="00362D19">
      <w:pPr>
        <w:pStyle w:val="p1"/>
        <w:numPr>
          <w:ilvl w:val="1"/>
          <w:numId w:val="21"/>
        </w:numPr>
        <w:jc w:val="center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t>Матриця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відповідності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програмних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proofErr w:type="spellStart"/>
      <w:r w:rsidRPr="00C01110">
        <w:rPr>
          <w:b/>
          <w:sz w:val="28"/>
          <w:szCs w:val="28"/>
          <w:lang w:val="uk-UA"/>
        </w:rPr>
        <w:t>компетентностей</w:t>
      </w:r>
      <w:proofErr w:type="spellEnd"/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компонентам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освітньої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програми</w:t>
      </w:r>
    </w:p>
    <w:p w14:paraId="6184EFBD" w14:textId="77777777" w:rsidR="00E46E2E" w:rsidRPr="00C01110" w:rsidRDefault="00E46E2E" w:rsidP="00E46E2E">
      <w:pPr>
        <w:pStyle w:val="p1"/>
        <w:ind w:left="1440"/>
        <w:rPr>
          <w:b/>
          <w:sz w:val="28"/>
          <w:szCs w:val="28"/>
          <w:lang w:val="uk-UA"/>
        </w:rPr>
      </w:pPr>
    </w:p>
    <w:tbl>
      <w:tblPr>
        <w:tblW w:w="99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709"/>
        <w:gridCol w:w="667"/>
        <w:gridCol w:w="692"/>
        <w:gridCol w:w="692"/>
        <w:gridCol w:w="675"/>
        <w:gridCol w:w="758"/>
        <w:gridCol w:w="768"/>
        <w:gridCol w:w="709"/>
        <w:gridCol w:w="709"/>
        <w:gridCol w:w="709"/>
        <w:gridCol w:w="1619"/>
      </w:tblGrid>
      <w:tr w:rsidR="00241160" w:rsidRPr="00C01110" w14:paraId="02479F91" w14:textId="53F2CAB0" w:rsidTr="00241160">
        <w:trPr>
          <w:cantSplit/>
          <w:trHeight w:val="1134"/>
        </w:trPr>
        <w:tc>
          <w:tcPr>
            <w:tcW w:w="1213" w:type="dxa"/>
          </w:tcPr>
          <w:p w14:paraId="43EE014C" w14:textId="77777777" w:rsidR="00241160" w:rsidRPr="00C01110" w:rsidRDefault="00241160" w:rsidP="00241160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B4A012" w14:textId="151AB20D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667" w:type="dxa"/>
            <w:textDirection w:val="btLr"/>
            <w:vAlign w:val="center"/>
          </w:tcPr>
          <w:p w14:paraId="586D95C0" w14:textId="68BB4A55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692" w:type="dxa"/>
            <w:textDirection w:val="btLr"/>
            <w:vAlign w:val="center"/>
          </w:tcPr>
          <w:p w14:paraId="7F16BDF7" w14:textId="60FE1A5C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692" w:type="dxa"/>
            <w:textDirection w:val="btLr"/>
            <w:vAlign w:val="center"/>
          </w:tcPr>
          <w:p w14:paraId="2682970E" w14:textId="689C158C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675" w:type="dxa"/>
            <w:textDirection w:val="btLr"/>
            <w:vAlign w:val="center"/>
          </w:tcPr>
          <w:p w14:paraId="7AE9C455" w14:textId="29D1871A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58" w:type="dxa"/>
            <w:textDirection w:val="btLr"/>
            <w:vAlign w:val="center"/>
          </w:tcPr>
          <w:p w14:paraId="751DDF52" w14:textId="57D31AD1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C01110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8" w:type="dxa"/>
            <w:textDirection w:val="btLr"/>
            <w:vAlign w:val="center"/>
          </w:tcPr>
          <w:p w14:paraId="160D431B" w14:textId="5BE8D17E" w:rsidR="00241160" w:rsidRPr="00C01110" w:rsidRDefault="00241160" w:rsidP="00241160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СКО 3</w:t>
            </w:r>
            <w:r w:rsidRPr="00C01110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15D40F18" w14:textId="72529090" w:rsidR="00241160" w:rsidRPr="00241160" w:rsidRDefault="00241160" w:rsidP="00241160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>СК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О</w:t>
            </w: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4954CA20" w14:textId="17A247C3" w:rsidR="00241160" w:rsidRPr="00241160" w:rsidRDefault="00241160" w:rsidP="00241160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>СКВ 1.</w:t>
            </w:r>
          </w:p>
        </w:tc>
        <w:tc>
          <w:tcPr>
            <w:tcW w:w="709" w:type="dxa"/>
            <w:textDirection w:val="btLr"/>
            <w:vAlign w:val="center"/>
          </w:tcPr>
          <w:p w14:paraId="54DB16D3" w14:textId="47A7B418" w:rsidR="00241160" w:rsidRPr="00241160" w:rsidRDefault="00241160" w:rsidP="00241160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>СКВ 2.</w:t>
            </w:r>
          </w:p>
        </w:tc>
        <w:tc>
          <w:tcPr>
            <w:tcW w:w="1619" w:type="dxa"/>
            <w:vAlign w:val="center"/>
          </w:tcPr>
          <w:p w14:paraId="77424604" w14:textId="77777777" w:rsidR="00241160" w:rsidRDefault="00241160" w:rsidP="0024116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Наукова </w:t>
            </w:r>
          </w:p>
          <w:p w14:paraId="2456A12C" w14:textId="6E060031" w:rsidR="00241160" w:rsidRPr="00241160" w:rsidRDefault="00241160" w:rsidP="0024116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/>
                <w:color w:val="000000" w:themeColor="text1"/>
                <w:sz w:val="28"/>
                <w:szCs w:val="28"/>
                <w:lang w:val="uk-UA"/>
              </w:rPr>
              <w:t>складова</w:t>
            </w:r>
          </w:p>
        </w:tc>
      </w:tr>
      <w:tr w:rsidR="00241160" w:rsidRPr="00C01110" w14:paraId="54B60115" w14:textId="43197E45" w:rsidTr="00241160">
        <w:trPr>
          <w:trHeight w:val="413"/>
        </w:trPr>
        <w:tc>
          <w:tcPr>
            <w:tcW w:w="1213" w:type="dxa"/>
          </w:tcPr>
          <w:p w14:paraId="10C132E1" w14:textId="1DE808AA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C01110">
              <w:rPr>
                <w:b/>
                <w:sz w:val="28"/>
                <w:szCs w:val="28"/>
                <w:lang w:val="uk-UA"/>
              </w:rPr>
              <w:t>К</w:t>
            </w:r>
          </w:p>
        </w:tc>
        <w:tc>
          <w:tcPr>
            <w:tcW w:w="709" w:type="dxa"/>
          </w:tcPr>
          <w:p w14:paraId="5EC993DE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763A89FB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3ECC5653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4018769C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058B0AF4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422FE2AB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4217A485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00F5976" w14:textId="77777777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4116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5D7C0FE4" w14:textId="07B4D5AA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B7A92A3" w14:textId="3F757F2C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440DECB7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  <w:tr w:rsidR="00241160" w:rsidRPr="00C01110" w14:paraId="2CBE9A9F" w14:textId="35457D20" w:rsidTr="00241160">
        <w:trPr>
          <w:trHeight w:val="413"/>
        </w:trPr>
        <w:tc>
          <w:tcPr>
            <w:tcW w:w="1213" w:type="dxa"/>
          </w:tcPr>
          <w:p w14:paraId="65545A11" w14:textId="4D03E8E5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ЗК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70103D67" w14:textId="15F041A0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3A108298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66EC388" w14:textId="58BB9704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025008BC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536BBCFB" w14:textId="27D90634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673DDB3A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4B101C15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4122D91" w14:textId="45A9510F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5EFA9EC" w14:textId="199C9F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3656B2AE" w14:textId="289E61F6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45DE1432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  <w:tr w:rsidR="00241160" w:rsidRPr="00C01110" w14:paraId="582CDCC3" w14:textId="31C51D34" w:rsidTr="00241160">
        <w:trPr>
          <w:trHeight w:val="413"/>
        </w:trPr>
        <w:tc>
          <w:tcPr>
            <w:tcW w:w="1213" w:type="dxa"/>
          </w:tcPr>
          <w:p w14:paraId="273EA200" w14:textId="6EB7E265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ЗК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28D9A47B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4087CB4A" w14:textId="27258A8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348EB019" w14:textId="34526A0F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61067D3B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50FF2B95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6837C33A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3E496894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13DCDCF" w14:textId="77777777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53F090A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E4A8E49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71FE1AC5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1160" w:rsidRPr="00C01110" w14:paraId="385B67BD" w14:textId="0A1FA9C7" w:rsidTr="00241160">
        <w:trPr>
          <w:trHeight w:val="413"/>
        </w:trPr>
        <w:tc>
          <w:tcPr>
            <w:tcW w:w="1213" w:type="dxa"/>
          </w:tcPr>
          <w:p w14:paraId="4C1DF862" w14:textId="6C01F927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ЗК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34CEB5BF" w14:textId="3D124D26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791F3AAC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3E1AD3F7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64291C2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62DE8FF3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0F453A44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6DD90623" w14:textId="12D57D99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39CD58D6" w14:textId="0B9794FA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347F67E" w14:textId="5F20EA04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AC8302B" w14:textId="0CBE7884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7BC0FF4C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  <w:tr w:rsidR="00241160" w:rsidRPr="00C01110" w14:paraId="2BA15D15" w14:textId="5B5BF39A" w:rsidTr="00241160">
        <w:trPr>
          <w:trHeight w:val="413"/>
        </w:trPr>
        <w:tc>
          <w:tcPr>
            <w:tcW w:w="1213" w:type="dxa"/>
          </w:tcPr>
          <w:p w14:paraId="25A7A0DE" w14:textId="414EE1EB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ЗК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2AD32B02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0225B4B6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7B925A71" w14:textId="2F9D5EED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38A4A753" w14:textId="34AF0F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1FB3F8E4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565FFF38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3BCEF09E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CF1BF1C" w14:textId="4AA13726" w:rsidR="00241160" w:rsidRPr="00241160" w:rsidRDefault="00B7208E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DC7133B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939B0B3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719D2FFC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1160" w:rsidRPr="00C01110" w14:paraId="3D470203" w14:textId="416885C2" w:rsidTr="00241160">
        <w:trPr>
          <w:trHeight w:val="413"/>
        </w:trPr>
        <w:tc>
          <w:tcPr>
            <w:tcW w:w="1213" w:type="dxa"/>
          </w:tcPr>
          <w:p w14:paraId="0BD12069" w14:textId="0030DE63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СК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70D5019B" w14:textId="02268339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36AB909E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6ED7DA3B" w14:textId="1168E815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69DC0BA8" w14:textId="3AF12272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39B8208C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67C55FA4" w14:textId="23401BE5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19F30D0B" w14:textId="4276A398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1C481925" w14:textId="513AFD35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1608210" w14:textId="02222A5C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E6A70F5" w14:textId="73BFCD0E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61E04A20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1160" w:rsidRPr="00C01110" w14:paraId="13689F60" w14:textId="4652A142" w:rsidTr="00241160">
        <w:trPr>
          <w:trHeight w:val="413"/>
        </w:trPr>
        <w:tc>
          <w:tcPr>
            <w:tcW w:w="1213" w:type="dxa"/>
          </w:tcPr>
          <w:p w14:paraId="6824F252" w14:textId="6814A413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6C712DB2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4CF2F3CF" w14:textId="469DA3C2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1F8026A4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12571E46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33311BDA" w14:textId="4BCFBCC6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7E064B6A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52881DD0" w14:textId="5C6ECE9E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AEC9B97" w14:textId="5F10B18B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1EF60D4" w14:textId="202A96CA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17627C16" w14:textId="1CE781CD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6B014DEC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1160" w:rsidRPr="00C01110" w14:paraId="45B49747" w14:textId="60B82276" w:rsidTr="00241160">
        <w:trPr>
          <w:trHeight w:val="413"/>
        </w:trPr>
        <w:tc>
          <w:tcPr>
            <w:tcW w:w="1213" w:type="dxa"/>
          </w:tcPr>
          <w:p w14:paraId="2FB6F29A" w14:textId="17AE2063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1885D7C9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61B40BB1" w14:textId="66402A24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53315EB0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80A7A87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350B58CC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0F5A5617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17A56AE1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001E7E5" w14:textId="4973084C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4116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660987DE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6AE3661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130EE81B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  <w:tr w:rsidR="00241160" w:rsidRPr="00C01110" w14:paraId="7CC3DB03" w14:textId="39BAFF65" w:rsidTr="00241160">
        <w:trPr>
          <w:trHeight w:val="413"/>
        </w:trPr>
        <w:tc>
          <w:tcPr>
            <w:tcW w:w="1213" w:type="dxa"/>
          </w:tcPr>
          <w:p w14:paraId="3C1C5E7A" w14:textId="0EA0B32D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27614670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59D8018A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4EBFF694" w14:textId="009C2AD9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356377BD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43F55DAF" w14:textId="7B89E77F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3717DC1D" w14:textId="6D7AEB58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296420B3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147368B" w14:textId="3C44B061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4116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35C68E37" w14:textId="786B54B6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1D4A95EB" w14:textId="489DAFA5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55E4A0F4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  <w:tr w:rsidR="00241160" w:rsidRPr="00C01110" w14:paraId="083370AD" w14:textId="6375EFF5" w:rsidTr="00241160">
        <w:trPr>
          <w:trHeight w:val="413"/>
        </w:trPr>
        <w:tc>
          <w:tcPr>
            <w:tcW w:w="1213" w:type="dxa"/>
          </w:tcPr>
          <w:p w14:paraId="00B5EA18" w14:textId="0241BDB9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СК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5DE252B0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4E8B1E14" w14:textId="23E79B8C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4A0DB909" w14:textId="167BE4E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0B806AF6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589406EE" w14:textId="7482DEBB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41DAAEB4" w14:textId="1FA36FEE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7D6D0BD9" w14:textId="21F9596B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5B6C8994" w14:textId="1E7812CA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7BB1DA2" w14:textId="64682B93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06CC005" w14:textId="0B5C900E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3E836EA2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  <w:tr w:rsidR="00241160" w:rsidRPr="00C01110" w14:paraId="7EC3132B" w14:textId="468A4769" w:rsidTr="00241160">
        <w:trPr>
          <w:trHeight w:val="413"/>
        </w:trPr>
        <w:tc>
          <w:tcPr>
            <w:tcW w:w="1213" w:type="dxa"/>
          </w:tcPr>
          <w:p w14:paraId="38764A8E" w14:textId="4B0D205A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2D16FBC9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65C60B75" w14:textId="28A02CE8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79B2859B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50BC800C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6A892632" w14:textId="5BA7A5D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2A8B4433" w14:textId="5C09B2BC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3BC431EB" w14:textId="1B41B2D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0BBD298" w14:textId="77777777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273B944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C97307A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41E264A8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1160" w:rsidRPr="00C01110" w14:paraId="1C4E1964" w14:textId="0C38BC4B" w:rsidTr="00241160">
        <w:trPr>
          <w:trHeight w:val="413"/>
        </w:trPr>
        <w:tc>
          <w:tcPr>
            <w:tcW w:w="1213" w:type="dxa"/>
          </w:tcPr>
          <w:p w14:paraId="1CC3565A" w14:textId="58B2AAF8" w:rsidR="00241160" w:rsidRPr="00C01110" w:rsidRDefault="00241160" w:rsidP="002411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0CD48CBF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51282AE4" w14:textId="0747067B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0D024CD1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C499531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1DED332C" w14:textId="49921753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2FD0E591" w14:textId="7B1AB5C1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7C03C98F" w14:textId="77777777" w:rsidR="00241160" w:rsidRPr="00C0111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85863A4" w14:textId="77777777" w:rsidR="00241160" w:rsidRPr="00241160" w:rsidRDefault="00241160" w:rsidP="0024116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CEAEC10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B6EF86E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779C3E84" w14:textId="77777777" w:rsidR="00241160" w:rsidRPr="00241160" w:rsidRDefault="00241160" w:rsidP="00241160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41160"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</w:tbl>
    <w:p w14:paraId="6AC27813" w14:textId="77777777" w:rsidR="00DD2521" w:rsidRPr="00C01110" w:rsidRDefault="00DD2521" w:rsidP="00280D94">
      <w:pPr>
        <w:jc w:val="both"/>
        <w:rPr>
          <w:bCs/>
          <w:sz w:val="28"/>
          <w:szCs w:val="28"/>
          <w:lang w:val="uk-UA"/>
        </w:rPr>
      </w:pPr>
    </w:p>
    <w:p w14:paraId="41854EF0" w14:textId="77777777" w:rsidR="00DD2521" w:rsidRPr="00C01110" w:rsidRDefault="00DD2521" w:rsidP="00280D94">
      <w:pPr>
        <w:jc w:val="both"/>
        <w:rPr>
          <w:bCs/>
          <w:sz w:val="28"/>
          <w:szCs w:val="28"/>
          <w:lang w:val="uk-UA"/>
        </w:rPr>
      </w:pPr>
    </w:p>
    <w:p w14:paraId="7B77ACAA" w14:textId="77777777" w:rsidR="00E46E2E" w:rsidRPr="00C01110" w:rsidRDefault="00E46E2E" w:rsidP="00280D94">
      <w:pPr>
        <w:jc w:val="both"/>
        <w:rPr>
          <w:bCs/>
          <w:sz w:val="28"/>
          <w:szCs w:val="28"/>
          <w:lang w:val="uk-UA"/>
        </w:rPr>
      </w:pPr>
    </w:p>
    <w:p w14:paraId="3927E27B" w14:textId="050866B2" w:rsidR="00DD2521" w:rsidRPr="00C01110" w:rsidRDefault="00DD2521" w:rsidP="00370C34">
      <w:pPr>
        <w:pStyle w:val="p1"/>
        <w:numPr>
          <w:ilvl w:val="1"/>
          <w:numId w:val="21"/>
        </w:numPr>
        <w:jc w:val="center"/>
        <w:rPr>
          <w:b/>
          <w:sz w:val="28"/>
          <w:szCs w:val="28"/>
          <w:lang w:val="uk-UA"/>
        </w:rPr>
      </w:pPr>
      <w:r w:rsidRPr="00C01110">
        <w:rPr>
          <w:b/>
          <w:sz w:val="28"/>
          <w:szCs w:val="28"/>
          <w:lang w:val="uk-UA"/>
        </w:rPr>
        <w:t>Матриця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забезпечення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програмних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результатів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навчання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(ПРН)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відповідними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компонентами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освітньої</w:t>
      </w:r>
      <w:r w:rsidR="0061796C" w:rsidRPr="00C01110">
        <w:rPr>
          <w:b/>
          <w:sz w:val="28"/>
          <w:szCs w:val="28"/>
          <w:lang w:val="uk-UA"/>
        </w:rPr>
        <w:t xml:space="preserve"> </w:t>
      </w:r>
      <w:r w:rsidRPr="00C01110">
        <w:rPr>
          <w:b/>
          <w:sz w:val="28"/>
          <w:szCs w:val="28"/>
          <w:lang w:val="uk-UA"/>
        </w:rPr>
        <w:t>програми</w:t>
      </w:r>
    </w:p>
    <w:p w14:paraId="07D49D53" w14:textId="77777777" w:rsidR="00DD2521" w:rsidRPr="00C01110" w:rsidRDefault="00DD2521" w:rsidP="00280D94">
      <w:pPr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W w:w="99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709"/>
        <w:gridCol w:w="667"/>
        <w:gridCol w:w="692"/>
        <w:gridCol w:w="692"/>
        <w:gridCol w:w="675"/>
        <w:gridCol w:w="758"/>
        <w:gridCol w:w="768"/>
        <w:gridCol w:w="709"/>
        <w:gridCol w:w="709"/>
        <w:gridCol w:w="709"/>
        <w:gridCol w:w="1619"/>
      </w:tblGrid>
      <w:tr w:rsidR="00B7208E" w:rsidRPr="00C01110" w14:paraId="147D85D4" w14:textId="6E1E2A46" w:rsidTr="00B7208E">
        <w:trPr>
          <w:cantSplit/>
          <w:trHeight w:val="1134"/>
        </w:trPr>
        <w:tc>
          <w:tcPr>
            <w:tcW w:w="1213" w:type="dxa"/>
          </w:tcPr>
          <w:p w14:paraId="02A42E95" w14:textId="77777777" w:rsidR="00B7208E" w:rsidRPr="00C01110" w:rsidRDefault="00B7208E" w:rsidP="00B7208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F9BAACC" w14:textId="100A813C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667" w:type="dxa"/>
            <w:textDirection w:val="btLr"/>
            <w:vAlign w:val="center"/>
          </w:tcPr>
          <w:p w14:paraId="41F43572" w14:textId="428FC70B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692" w:type="dxa"/>
            <w:textDirection w:val="btLr"/>
            <w:vAlign w:val="center"/>
          </w:tcPr>
          <w:p w14:paraId="50B31F05" w14:textId="75CEDFCB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692" w:type="dxa"/>
            <w:textDirection w:val="btLr"/>
            <w:vAlign w:val="center"/>
          </w:tcPr>
          <w:p w14:paraId="02B9DD09" w14:textId="0659787F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675" w:type="dxa"/>
            <w:textDirection w:val="btLr"/>
            <w:vAlign w:val="center"/>
          </w:tcPr>
          <w:p w14:paraId="2F614A0F" w14:textId="3AA0FE19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58" w:type="dxa"/>
            <w:textDirection w:val="btLr"/>
            <w:vAlign w:val="center"/>
          </w:tcPr>
          <w:p w14:paraId="4262E63C" w14:textId="4E0AE604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СКО</w:t>
            </w:r>
            <w:r w:rsidRPr="00C0111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C01110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68" w:type="dxa"/>
            <w:textDirection w:val="btLr"/>
            <w:vAlign w:val="center"/>
          </w:tcPr>
          <w:p w14:paraId="672772E5" w14:textId="5B973E56" w:rsidR="00B7208E" w:rsidRPr="00C01110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СКО 3</w:t>
            </w:r>
            <w:r w:rsidRPr="00C01110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6F6FB8FE" w14:textId="1DF7E88D" w:rsidR="00B7208E" w:rsidRPr="00B7208E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B7208E">
              <w:rPr>
                <w:b/>
                <w:sz w:val="28"/>
                <w:szCs w:val="28"/>
                <w:lang w:val="uk-UA"/>
              </w:rPr>
              <w:t>СКО 4.</w:t>
            </w:r>
          </w:p>
        </w:tc>
        <w:tc>
          <w:tcPr>
            <w:tcW w:w="709" w:type="dxa"/>
            <w:textDirection w:val="btLr"/>
            <w:vAlign w:val="center"/>
          </w:tcPr>
          <w:p w14:paraId="55E8FD2F" w14:textId="62678220" w:rsidR="00B7208E" w:rsidRPr="00B7208E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B7208E">
              <w:rPr>
                <w:b/>
                <w:sz w:val="28"/>
                <w:szCs w:val="28"/>
                <w:lang w:val="uk-UA"/>
              </w:rPr>
              <w:t>СКВ 1.</w:t>
            </w:r>
          </w:p>
        </w:tc>
        <w:tc>
          <w:tcPr>
            <w:tcW w:w="709" w:type="dxa"/>
            <w:textDirection w:val="btLr"/>
            <w:vAlign w:val="center"/>
          </w:tcPr>
          <w:p w14:paraId="6645E058" w14:textId="37F7FD83" w:rsidR="00B7208E" w:rsidRPr="00B7208E" w:rsidRDefault="00B7208E" w:rsidP="00B7208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B7208E">
              <w:rPr>
                <w:b/>
                <w:sz w:val="28"/>
                <w:szCs w:val="28"/>
                <w:lang w:val="uk-UA"/>
              </w:rPr>
              <w:t>СКВ 2.</w:t>
            </w:r>
          </w:p>
        </w:tc>
        <w:tc>
          <w:tcPr>
            <w:tcW w:w="1619" w:type="dxa"/>
            <w:vAlign w:val="center"/>
          </w:tcPr>
          <w:p w14:paraId="525C87D9" w14:textId="77777777" w:rsidR="00B7208E" w:rsidRPr="00B7208E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7208E">
              <w:rPr>
                <w:b/>
                <w:sz w:val="28"/>
                <w:szCs w:val="28"/>
                <w:lang w:val="uk-UA"/>
              </w:rPr>
              <w:t xml:space="preserve">Наукова </w:t>
            </w:r>
          </w:p>
          <w:p w14:paraId="1648BDB0" w14:textId="79CD41A6" w:rsidR="00B7208E" w:rsidRPr="00B7208E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7208E">
              <w:rPr>
                <w:b/>
                <w:sz w:val="28"/>
                <w:szCs w:val="28"/>
                <w:lang w:val="uk-UA"/>
              </w:rPr>
              <w:t>складова</w:t>
            </w:r>
          </w:p>
        </w:tc>
      </w:tr>
      <w:tr w:rsidR="00B7208E" w:rsidRPr="00C01110" w14:paraId="1704D34F" w14:textId="3982AC3D" w:rsidTr="00B7208E">
        <w:trPr>
          <w:trHeight w:val="413"/>
        </w:trPr>
        <w:tc>
          <w:tcPr>
            <w:tcW w:w="1213" w:type="dxa"/>
          </w:tcPr>
          <w:p w14:paraId="2E83D721" w14:textId="77777777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709" w:type="dxa"/>
          </w:tcPr>
          <w:p w14:paraId="12E0E0E9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58210EE7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07459FF8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15169DBA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1FAD97A1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619EB1A9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201286C0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1110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1C82BE0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56E8BCB4" w14:textId="3FC5560B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399C230D" w14:textId="1082BA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65167594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660B4155" w14:textId="147E3A8B" w:rsidTr="00B7208E">
        <w:trPr>
          <w:trHeight w:val="413"/>
        </w:trPr>
        <w:tc>
          <w:tcPr>
            <w:tcW w:w="1213" w:type="dxa"/>
          </w:tcPr>
          <w:p w14:paraId="2F2B4C3A" w14:textId="45E98E06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2B180E5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54EAB4BC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4B2472AD" w14:textId="13EC8D24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505043A5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323FE0E4" w14:textId="2EE5746B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57A35D66" w14:textId="33AFE644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3142F257" w14:textId="7E219DC9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057B6BD" w14:textId="25CD830D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083B99F" w14:textId="0238323D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1874EA19" w14:textId="40EBFAD1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49989254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7208E" w:rsidRPr="00C01110" w14:paraId="4521B194" w14:textId="7401A311" w:rsidTr="00B7208E">
        <w:trPr>
          <w:trHeight w:val="413"/>
        </w:trPr>
        <w:tc>
          <w:tcPr>
            <w:tcW w:w="1213" w:type="dxa"/>
          </w:tcPr>
          <w:p w14:paraId="58D647B9" w14:textId="2BFA4516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2F8A68F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6BEA712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1C03A45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52C42F83" w14:textId="74EF68A1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4B5F9E3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2E466859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5E1DDE2B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AE10E88" w14:textId="58293FD2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B4D86DA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83B4CE2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7DD9C300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1A4A2973" w14:textId="74BE351D" w:rsidTr="00B7208E">
        <w:trPr>
          <w:trHeight w:val="413"/>
        </w:trPr>
        <w:tc>
          <w:tcPr>
            <w:tcW w:w="1213" w:type="dxa"/>
          </w:tcPr>
          <w:p w14:paraId="38A65534" w14:textId="3B392CB7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601F8EF2" w14:textId="1F8DDE6D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35BBB8B3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7DA97C3F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6A107931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150633D5" w14:textId="209AD1D8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29FF1C7E" w14:textId="6E710191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3AF4C466" w14:textId="0055F710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5B1F407D" w14:textId="41823AAC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E98F838" w14:textId="380207A9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D7758BC" w14:textId="40EC9FCF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40089F6F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7208E" w:rsidRPr="00C01110" w14:paraId="6344D9F4" w14:textId="25A30BAC" w:rsidTr="00B7208E">
        <w:trPr>
          <w:trHeight w:val="413"/>
        </w:trPr>
        <w:tc>
          <w:tcPr>
            <w:tcW w:w="1213" w:type="dxa"/>
          </w:tcPr>
          <w:p w14:paraId="2A24D754" w14:textId="1B754C83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62656DFB" w14:textId="1EABBA76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6839266D" w14:textId="3D1D1024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7384012E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A2E3CE5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4AE2E858" w14:textId="1F0115AA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7DF858EC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3B78579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2C4E718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092FB0F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1B6496B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7B0399B3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39FF6016" w14:textId="58F80976" w:rsidTr="00B7208E">
        <w:trPr>
          <w:trHeight w:val="413"/>
        </w:trPr>
        <w:tc>
          <w:tcPr>
            <w:tcW w:w="1213" w:type="dxa"/>
          </w:tcPr>
          <w:p w14:paraId="636A5B80" w14:textId="7E0503DE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024532FE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33C1E68F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30B6BCD7" w14:textId="07A8D368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6D775A1F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16C9452F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426FE188" w14:textId="72C2FC8B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592C06DB" w14:textId="3D5F5071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90FE158" w14:textId="3C11BB1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8A82557" w14:textId="50BB91A1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5AD3F18" w14:textId="46CEA7A0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3E8FD640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5D84EDBA" w14:textId="3A3163C1" w:rsidTr="00B7208E">
        <w:trPr>
          <w:trHeight w:val="413"/>
        </w:trPr>
        <w:tc>
          <w:tcPr>
            <w:tcW w:w="1213" w:type="dxa"/>
          </w:tcPr>
          <w:p w14:paraId="15160217" w14:textId="53158776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ПРН 06</w:t>
            </w:r>
          </w:p>
        </w:tc>
        <w:tc>
          <w:tcPr>
            <w:tcW w:w="709" w:type="dxa"/>
          </w:tcPr>
          <w:p w14:paraId="085ADFFC" w14:textId="33B261E4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67" w:type="dxa"/>
          </w:tcPr>
          <w:p w14:paraId="214F7FCB" w14:textId="6D35422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01E65FE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7DF9A32A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6CF56D55" w14:textId="2F37BD15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1E703604" w14:textId="085DA0FB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51D4ECBA" w14:textId="0AF56234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08A7B07" w14:textId="02C50E08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38EE218B" w14:textId="010192AD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289A80A" w14:textId="34649964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13CCC161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639C67A3" w14:textId="30B1AE47" w:rsidTr="00B7208E">
        <w:trPr>
          <w:trHeight w:val="413"/>
        </w:trPr>
        <w:tc>
          <w:tcPr>
            <w:tcW w:w="1213" w:type="dxa"/>
          </w:tcPr>
          <w:p w14:paraId="61DD7F0F" w14:textId="7BFAA10A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09604DFA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4E9C1608" w14:textId="15670076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5506232C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678028E5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3AADD832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3A4BCB6F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08C82FE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2E35F55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67A5E36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F7CFB5C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2B779AC2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2874BAA6" w14:textId="4F5CFA21" w:rsidTr="00B7208E">
        <w:trPr>
          <w:trHeight w:val="413"/>
        </w:trPr>
        <w:tc>
          <w:tcPr>
            <w:tcW w:w="1213" w:type="dxa"/>
          </w:tcPr>
          <w:p w14:paraId="0240D739" w14:textId="59010168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0C8D549E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24F3D9A4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39F12171" w14:textId="50ED775F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729CB178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005140C8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482EF99E" w14:textId="4109625C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4D2B0EBF" w14:textId="200F3E03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7E19047" w14:textId="0F433CB2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9833BBD" w14:textId="125D610E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A979CD9" w14:textId="23611F41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3CF4919D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097B763E" w14:textId="6F40F07F" w:rsidTr="00B7208E">
        <w:trPr>
          <w:trHeight w:val="413"/>
        </w:trPr>
        <w:tc>
          <w:tcPr>
            <w:tcW w:w="1213" w:type="dxa"/>
          </w:tcPr>
          <w:p w14:paraId="21293A17" w14:textId="169FC787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C01110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45A63848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14C9F747" w14:textId="4293B116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23201F75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2639BFB" w14:textId="36FD7D19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6263A2CE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2369A2A3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26910CFA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5AB8A6B" w14:textId="217C3C40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1A1E9669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27CE8C1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295736C4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6D1DCDE6" w14:textId="0576C36E" w:rsidTr="00B7208E">
        <w:trPr>
          <w:trHeight w:val="413"/>
        </w:trPr>
        <w:tc>
          <w:tcPr>
            <w:tcW w:w="1213" w:type="dxa"/>
          </w:tcPr>
          <w:p w14:paraId="6073CC1D" w14:textId="0875FF66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ПРН 10</w:t>
            </w:r>
          </w:p>
        </w:tc>
        <w:tc>
          <w:tcPr>
            <w:tcW w:w="709" w:type="dxa"/>
          </w:tcPr>
          <w:p w14:paraId="556A5917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6BE8980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551E1C9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7F3C9078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517F38D7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18B463A7" w14:textId="7A34A221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5B5FC573" w14:textId="503CCD8A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426A712" w14:textId="362036F2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A199ED3" w14:textId="5FF8D58B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13EEBA87" w14:textId="68251E48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3833F8E0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263A9608" w14:textId="4B854144" w:rsidTr="00B7208E">
        <w:trPr>
          <w:trHeight w:val="413"/>
        </w:trPr>
        <w:tc>
          <w:tcPr>
            <w:tcW w:w="1213" w:type="dxa"/>
          </w:tcPr>
          <w:p w14:paraId="2B70F3E8" w14:textId="2056A22A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ПРН 11</w:t>
            </w:r>
          </w:p>
        </w:tc>
        <w:tc>
          <w:tcPr>
            <w:tcW w:w="709" w:type="dxa"/>
          </w:tcPr>
          <w:p w14:paraId="2749CECB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558F0E79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6C2B11CB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4B5690C8" w14:textId="495A2E8C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52FD2232" w14:textId="23B8860E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5415B453" w14:textId="78FB8EB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5FB3BE06" w14:textId="659EF532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D8DDF46" w14:textId="0CE8B7A3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89FB84A" w14:textId="73079E26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26DA2BB" w14:textId="064B0A86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52259EDA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7208E" w:rsidRPr="00C01110" w14:paraId="2E182D48" w14:textId="17C9AF8D" w:rsidTr="00B7208E">
        <w:trPr>
          <w:trHeight w:val="413"/>
        </w:trPr>
        <w:tc>
          <w:tcPr>
            <w:tcW w:w="1213" w:type="dxa"/>
          </w:tcPr>
          <w:p w14:paraId="309A7F22" w14:textId="7CF1D87B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ПРН 12</w:t>
            </w:r>
          </w:p>
        </w:tc>
        <w:tc>
          <w:tcPr>
            <w:tcW w:w="709" w:type="dxa"/>
          </w:tcPr>
          <w:p w14:paraId="320C071B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127962CA" w14:textId="133C066A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55CF99E7" w14:textId="00CECA5B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18500771" w14:textId="1835C13B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75" w:type="dxa"/>
          </w:tcPr>
          <w:p w14:paraId="513A2954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3F506CF5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14:paraId="0B70CCFF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1750BE3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4CB04A3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B7DB85B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</w:tcPr>
          <w:p w14:paraId="2F608273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7208E" w:rsidRPr="00C01110" w14:paraId="2BB0E6D2" w14:textId="16CB1EE5" w:rsidTr="00B7208E">
        <w:trPr>
          <w:trHeight w:val="413"/>
        </w:trPr>
        <w:tc>
          <w:tcPr>
            <w:tcW w:w="1213" w:type="dxa"/>
          </w:tcPr>
          <w:p w14:paraId="708DE3EE" w14:textId="6B62C593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>ПРН 13</w:t>
            </w:r>
          </w:p>
        </w:tc>
        <w:tc>
          <w:tcPr>
            <w:tcW w:w="709" w:type="dxa"/>
          </w:tcPr>
          <w:p w14:paraId="0E6E0F92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2F5817B3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619208B0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3A643FE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32F42CFA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5C6E452A" w14:textId="6142A270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0D604E01" w14:textId="545E9C42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29D2580" w14:textId="494E3DF8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230DCF3" w14:textId="07DF6DC1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7994B52" w14:textId="21824BFF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096D0306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7208E" w:rsidRPr="00C01110" w14:paraId="101791CB" w14:textId="224608AF" w:rsidTr="00B7208E">
        <w:trPr>
          <w:trHeight w:val="413"/>
        </w:trPr>
        <w:tc>
          <w:tcPr>
            <w:tcW w:w="1213" w:type="dxa"/>
          </w:tcPr>
          <w:p w14:paraId="3C93C54E" w14:textId="0ADDD2AB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14 </w:t>
            </w:r>
          </w:p>
        </w:tc>
        <w:tc>
          <w:tcPr>
            <w:tcW w:w="709" w:type="dxa"/>
          </w:tcPr>
          <w:p w14:paraId="0C0511F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398ECEE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36A53BA8" w14:textId="668980E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692" w:type="dxa"/>
          </w:tcPr>
          <w:p w14:paraId="7BEE6289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03471F0E" w14:textId="3AACBAC9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58" w:type="dxa"/>
          </w:tcPr>
          <w:p w14:paraId="5A7F042C" w14:textId="0F867C8D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55CFECA5" w14:textId="3564E44C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4B64C8F" w14:textId="59AC3EC4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FDBA0BD" w14:textId="1EAA4909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67B255CA" w14:textId="05C0981E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73C7DB0B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B7208E" w:rsidRPr="00C01110" w14:paraId="066E4C4B" w14:textId="420EE190" w:rsidTr="00B7208E">
        <w:trPr>
          <w:trHeight w:val="413"/>
        </w:trPr>
        <w:tc>
          <w:tcPr>
            <w:tcW w:w="1213" w:type="dxa"/>
          </w:tcPr>
          <w:p w14:paraId="7340C79C" w14:textId="16ADFCDD" w:rsidR="00B7208E" w:rsidRPr="00C01110" w:rsidRDefault="00B7208E" w:rsidP="00B720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1110">
              <w:rPr>
                <w:b/>
                <w:sz w:val="28"/>
                <w:szCs w:val="28"/>
                <w:lang w:val="uk-UA"/>
              </w:rPr>
              <w:t xml:space="preserve">ПРН 15 </w:t>
            </w:r>
          </w:p>
        </w:tc>
        <w:tc>
          <w:tcPr>
            <w:tcW w:w="709" w:type="dxa"/>
          </w:tcPr>
          <w:p w14:paraId="1736B056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</w:tcPr>
          <w:p w14:paraId="28178A77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2A27CC0D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14:paraId="53CBD9E0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</w:tcPr>
          <w:p w14:paraId="4E724755" w14:textId="77777777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14:paraId="1127635F" w14:textId="4423076B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8" w:type="dxa"/>
          </w:tcPr>
          <w:p w14:paraId="2F1BDEAC" w14:textId="0EE0641F" w:rsidR="00B7208E" w:rsidRPr="00C01110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5B3A37F0" w14:textId="3FF0BFB8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0E867D0" w14:textId="48987311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EE3933E" w14:textId="1B83278C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619" w:type="dxa"/>
          </w:tcPr>
          <w:p w14:paraId="4FF02B87" w14:textId="77777777" w:rsidR="00B7208E" w:rsidRPr="00B7208E" w:rsidRDefault="00B7208E" w:rsidP="00B720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7208E"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</w:tbl>
    <w:p w14:paraId="5071969D" w14:textId="77777777" w:rsidR="00362D19" w:rsidRPr="00C01110" w:rsidRDefault="00362D19">
      <w:pPr>
        <w:spacing w:after="160" w:line="259" w:lineRule="auto"/>
        <w:rPr>
          <w:bCs/>
          <w:color w:val="000000"/>
          <w:sz w:val="28"/>
          <w:szCs w:val="28"/>
          <w:lang w:val="uk-UA"/>
        </w:rPr>
      </w:pPr>
      <w:r w:rsidRPr="00C01110">
        <w:rPr>
          <w:bCs/>
          <w:color w:val="000000"/>
          <w:sz w:val="28"/>
          <w:szCs w:val="28"/>
          <w:lang w:val="uk-UA"/>
        </w:rPr>
        <w:br w:type="page"/>
      </w:r>
    </w:p>
    <w:p w14:paraId="30ABD5CF" w14:textId="646EE4BE" w:rsidR="00DD2521" w:rsidRPr="00C01110" w:rsidRDefault="00DD2521" w:rsidP="00362D19">
      <w:pPr>
        <w:jc w:val="right"/>
        <w:rPr>
          <w:b/>
          <w:color w:val="000000"/>
          <w:sz w:val="28"/>
          <w:szCs w:val="28"/>
          <w:lang w:val="uk-UA"/>
        </w:rPr>
      </w:pPr>
      <w:r w:rsidRPr="00C01110">
        <w:rPr>
          <w:b/>
          <w:color w:val="000000"/>
          <w:sz w:val="28"/>
          <w:szCs w:val="28"/>
          <w:lang w:val="uk-UA"/>
        </w:rPr>
        <w:lastRenderedPageBreak/>
        <w:t>Додаток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до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освітньої-наукової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програми</w:t>
      </w:r>
    </w:p>
    <w:p w14:paraId="4B3638B2" w14:textId="39C07946" w:rsidR="00DD2521" w:rsidRPr="00C01110" w:rsidRDefault="00DD2521" w:rsidP="00362D19">
      <w:pPr>
        <w:jc w:val="right"/>
        <w:rPr>
          <w:b/>
          <w:color w:val="000000"/>
          <w:sz w:val="28"/>
          <w:szCs w:val="28"/>
          <w:lang w:val="uk-UA"/>
        </w:rPr>
      </w:pPr>
      <w:r w:rsidRPr="00C01110">
        <w:rPr>
          <w:b/>
          <w:color w:val="000000"/>
          <w:sz w:val="28"/>
          <w:szCs w:val="28"/>
          <w:lang w:val="uk-UA"/>
        </w:rPr>
        <w:t>зі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спеціальності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081</w:t>
      </w:r>
      <w:r w:rsidR="0061796C" w:rsidRPr="00C01110">
        <w:rPr>
          <w:b/>
          <w:color w:val="FB0007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Право</w:t>
      </w:r>
    </w:p>
    <w:p w14:paraId="7A29DDFA" w14:textId="77777777" w:rsidR="00DD2521" w:rsidRPr="00C01110" w:rsidRDefault="00DD2521" w:rsidP="00362D19">
      <w:pPr>
        <w:jc w:val="center"/>
        <w:rPr>
          <w:b/>
          <w:sz w:val="28"/>
          <w:szCs w:val="28"/>
          <w:lang w:val="uk-UA"/>
        </w:rPr>
      </w:pPr>
    </w:p>
    <w:p w14:paraId="3335AD71" w14:textId="13CDEB6C" w:rsidR="00DD2521" w:rsidRPr="00C01110" w:rsidRDefault="00DD2521" w:rsidP="00362D19">
      <w:pPr>
        <w:jc w:val="center"/>
        <w:rPr>
          <w:b/>
          <w:color w:val="000000"/>
          <w:sz w:val="28"/>
          <w:szCs w:val="28"/>
          <w:lang w:val="uk-UA"/>
        </w:rPr>
      </w:pPr>
      <w:r w:rsidRPr="00C01110">
        <w:rPr>
          <w:b/>
          <w:color w:val="000000"/>
          <w:sz w:val="28"/>
          <w:szCs w:val="28"/>
          <w:lang w:val="uk-UA"/>
        </w:rPr>
        <w:t>Перелік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вибіркових</w:t>
      </w:r>
      <w:r w:rsidR="0061796C" w:rsidRPr="00C01110">
        <w:rPr>
          <w:b/>
          <w:color w:val="000000"/>
          <w:sz w:val="28"/>
          <w:szCs w:val="28"/>
          <w:lang w:val="uk-UA"/>
        </w:rPr>
        <w:t xml:space="preserve"> </w:t>
      </w:r>
      <w:r w:rsidRPr="00C01110">
        <w:rPr>
          <w:b/>
          <w:color w:val="000000"/>
          <w:sz w:val="28"/>
          <w:szCs w:val="28"/>
          <w:lang w:val="uk-UA"/>
        </w:rPr>
        <w:t>дисциплін</w:t>
      </w:r>
    </w:p>
    <w:p w14:paraId="068181F7" w14:textId="77777777" w:rsidR="006320F3" w:rsidRPr="00C01110" w:rsidRDefault="006320F3" w:rsidP="00F95112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Техніка проектування нормативно-правових актів органів та посадових осіб місцевого самоврядування</w:t>
      </w:r>
    </w:p>
    <w:p w14:paraId="3163A73D" w14:textId="77777777" w:rsidR="006320F3" w:rsidRPr="00C01110" w:rsidRDefault="006320F3" w:rsidP="00F95112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Доступ до публічної інформації в органах місцевого самоврядування</w:t>
      </w:r>
    </w:p>
    <w:p w14:paraId="5713A613" w14:textId="77777777" w:rsidR="006320F3" w:rsidRPr="00C01110" w:rsidRDefault="006320F3" w:rsidP="00F95112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Адміністративна процедура і органи місцевого самоврядування</w:t>
      </w:r>
    </w:p>
    <w:p w14:paraId="27D71BB8" w14:textId="77777777" w:rsidR="006320F3" w:rsidRPr="00C01110" w:rsidRDefault="006320F3" w:rsidP="00F95112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bCs/>
          <w:sz w:val="28"/>
          <w:szCs w:val="28"/>
          <w:lang w:val="uk-UA"/>
        </w:rPr>
      </w:pPr>
      <w:r w:rsidRPr="00C01110">
        <w:rPr>
          <w:bCs/>
          <w:sz w:val="28"/>
          <w:szCs w:val="28"/>
          <w:lang w:val="uk-UA"/>
        </w:rPr>
        <w:t>Територіальна організація влади в Україні</w:t>
      </w:r>
    </w:p>
    <w:p w14:paraId="3178CCDF" w14:textId="77777777" w:rsidR="006320F3" w:rsidRPr="00C01110" w:rsidRDefault="006320F3" w:rsidP="00F95112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Сучасні інформаційно-правові технології у муніципальному управлінні</w:t>
      </w:r>
    </w:p>
    <w:p w14:paraId="17360EC1" w14:textId="77777777" w:rsidR="006320F3" w:rsidRPr="00C01110" w:rsidRDefault="006320F3" w:rsidP="00F95112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Правова компаративістика та порівняльне муніципальне право</w:t>
      </w:r>
    </w:p>
    <w:p w14:paraId="72139046" w14:textId="443D1AF9" w:rsidR="00280D94" w:rsidRPr="00C01110" w:rsidRDefault="006320F3" w:rsidP="00F95112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Проблеми реалізації</w:t>
      </w:r>
      <w:r w:rsidR="0061796C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280D94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місцевої</w:t>
      </w:r>
      <w:r w:rsidR="0061796C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280D94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демократії</w:t>
      </w:r>
      <w:r w:rsidR="0061796C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в Україні</w:t>
      </w:r>
    </w:p>
    <w:p w14:paraId="609180E9" w14:textId="0CEB6C22" w:rsidR="00280D94" w:rsidRPr="00C01110" w:rsidRDefault="00280D94" w:rsidP="00F95112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Судовий</w:t>
      </w:r>
      <w:r w:rsidR="0061796C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захист</w:t>
      </w:r>
      <w:r w:rsidR="0061796C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6320F3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прав</w:t>
      </w:r>
      <w:r w:rsidR="0061796C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6320F3" w:rsidRPr="00C01110">
        <w:rPr>
          <w:rStyle w:val="a5"/>
          <w:b w:val="0"/>
          <w:bCs w:val="0"/>
          <w:color w:val="000000"/>
          <w:sz w:val="28"/>
          <w:szCs w:val="28"/>
          <w:lang w:val="uk-UA"/>
        </w:rPr>
        <w:t>територіальних громад</w:t>
      </w:r>
    </w:p>
    <w:sectPr w:rsidR="00280D94" w:rsidRPr="00C01110" w:rsidSect="00F900C9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-webkit-standard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B86"/>
    <w:multiLevelType w:val="multilevel"/>
    <w:tmpl w:val="9CF861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3E3B"/>
    <w:multiLevelType w:val="multilevel"/>
    <w:tmpl w:val="5FD60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D3E32"/>
    <w:multiLevelType w:val="multilevel"/>
    <w:tmpl w:val="A72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D1F3C"/>
    <w:multiLevelType w:val="hybridMultilevel"/>
    <w:tmpl w:val="D6448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7BCD"/>
    <w:multiLevelType w:val="multilevel"/>
    <w:tmpl w:val="9A6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9677F"/>
    <w:multiLevelType w:val="hybridMultilevel"/>
    <w:tmpl w:val="CE36A4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3499C"/>
    <w:multiLevelType w:val="multilevel"/>
    <w:tmpl w:val="3D8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43E7C"/>
    <w:multiLevelType w:val="hybridMultilevel"/>
    <w:tmpl w:val="C178B0CC"/>
    <w:lvl w:ilvl="0" w:tplc="DD2A2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F054B"/>
    <w:multiLevelType w:val="multilevel"/>
    <w:tmpl w:val="5A6C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672E"/>
    <w:multiLevelType w:val="multilevel"/>
    <w:tmpl w:val="2A8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D6057"/>
    <w:multiLevelType w:val="multilevel"/>
    <w:tmpl w:val="86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34BA"/>
    <w:multiLevelType w:val="hybridMultilevel"/>
    <w:tmpl w:val="22DA67AE"/>
    <w:lvl w:ilvl="0" w:tplc="DE04B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C08DF"/>
    <w:multiLevelType w:val="multilevel"/>
    <w:tmpl w:val="E952A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8264D"/>
    <w:multiLevelType w:val="multilevel"/>
    <w:tmpl w:val="D0E2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-webkit-standard" w:hAnsi="-webkit-standard" w:hint="default"/>
        <w:color w:val="000000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17CCC"/>
    <w:multiLevelType w:val="multilevel"/>
    <w:tmpl w:val="9CF861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90206"/>
    <w:multiLevelType w:val="multilevel"/>
    <w:tmpl w:val="B01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42EFC"/>
    <w:multiLevelType w:val="multilevel"/>
    <w:tmpl w:val="600E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84EA7"/>
    <w:multiLevelType w:val="multilevel"/>
    <w:tmpl w:val="561CED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530E4"/>
    <w:multiLevelType w:val="multilevel"/>
    <w:tmpl w:val="C844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11876"/>
    <w:multiLevelType w:val="multilevel"/>
    <w:tmpl w:val="3024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D5E02"/>
    <w:multiLevelType w:val="multilevel"/>
    <w:tmpl w:val="731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039C4"/>
    <w:multiLevelType w:val="hybridMultilevel"/>
    <w:tmpl w:val="CB9832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63CF4"/>
    <w:multiLevelType w:val="multilevel"/>
    <w:tmpl w:val="F266C8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8F78F8"/>
    <w:multiLevelType w:val="multilevel"/>
    <w:tmpl w:val="E2D80A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74B3D"/>
    <w:multiLevelType w:val="multilevel"/>
    <w:tmpl w:val="4D54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3710113"/>
    <w:multiLevelType w:val="hybridMultilevel"/>
    <w:tmpl w:val="37A4EF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9A170E"/>
    <w:multiLevelType w:val="multilevel"/>
    <w:tmpl w:val="78C2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78310">
    <w:abstractNumId w:val="24"/>
  </w:num>
  <w:num w:numId="2" w16cid:durableId="184642028">
    <w:abstractNumId w:val="6"/>
  </w:num>
  <w:num w:numId="3" w16cid:durableId="655453104">
    <w:abstractNumId w:val="11"/>
  </w:num>
  <w:num w:numId="4" w16cid:durableId="118501644">
    <w:abstractNumId w:val="19"/>
  </w:num>
  <w:num w:numId="5" w16cid:durableId="484588571">
    <w:abstractNumId w:val="26"/>
  </w:num>
  <w:num w:numId="6" w16cid:durableId="1540388583">
    <w:abstractNumId w:val="2"/>
  </w:num>
  <w:num w:numId="7" w16cid:durableId="728580246">
    <w:abstractNumId w:val="8"/>
  </w:num>
  <w:num w:numId="8" w16cid:durableId="1506817859">
    <w:abstractNumId w:val="4"/>
  </w:num>
  <w:num w:numId="9" w16cid:durableId="718361877">
    <w:abstractNumId w:val="9"/>
  </w:num>
  <w:num w:numId="10" w16cid:durableId="1515462886">
    <w:abstractNumId w:val="10"/>
  </w:num>
  <w:num w:numId="11" w16cid:durableId="1829053017">
    <w:abstractNumId w:val="13"/>
  </w:num>
  <w:num w:numId="12" w16cid:durableId="1842962770">
    <w:abstractNumId w:val="15"/>
  </w:num>
  <w:num w:numId="13" w16cid:durableId="1620992312">
    <w:abstractNumId w:val="20"/>
  </w:num>
  <w:num w:numId="14" w16cid:durableId="1096098540">
    <w:abstractNumId w:val="3"/>
  </w:num>
  <w:num w:numId="15" w16cid:durableId="1816605211">
    <w:abstractNumId w:val="16"/>
  </w:num>
  <w:num w:numId="16" w16cid:durableId="1833064953">
    <w:abstractNumId w:val="1"/>
  </w:num>
  <w:num w:numId="17" w16cid:durableId="1952397511">
    <w:abstractNumId w:val="12"/>
  </w:num>
  <w:num w:numId="18" w16cid:durableId="1746410958">
    <w:abstractNumId w:val="17"/>
  </w:num>
  <w:num w:numId="19" w16cid:durableId="737827884">
    <w:abstractNumId w:val="18"/>
  </w:num>
  <w:num w:numId="20" w16cid:durableId="1649481444">
    <w:abstractNumId w:val="23"/>
  </w:num>
  <w:num w:numId="21" w16cid:durableId="1546915414">
    <w:abstractNumId w:val="14"/>
  </w:num>
  <w:num w:numId="22" w16cid:durableId="731733917">
    <w:abstractNumId w:val="22"/>
  </w:num>
  <w:num w:numId="23" w16cid:durableId="447773754">
    <w:abstractNumId w:val="0"/>
  </w:num>
  <w:num w:numId="24" w16cid:durableId="987902535">
    <w:abstractNumId w:val="7"/>
  </w:num>
  <w:num w:numId="25" w16cid:durableId="1737048400">
    <w:abstractNumId w:val="25"/>
  </w:num>
  <w:num w:numId="26" w16cid:durableId="200360498">
    <w:abstractNumId w:val="5"/>
  </w:num>
  <w:num w:numId="27" w16cid:durableId="20131421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A3"/>
    <w:rsid w:val="000871AB"/>
    <w:rsid w:val="000B1150"/>
    <w:rsid w:val="000E4D5D"/>
    <w:rsid w:val="0010140D"/>
    <w:rsid w:val="00106BD4"/>
    <w:rsid w:val="001A43C4"/>
    <w:rsid w:val="001D2D3B"/>
    <w:rsid w:val="001F52BC"/>
    <w:rsid w:val="00226EB0"/>
    <w:rsid w:val="002373F9"/>
    <w:rsid w:val="00237EE5"/>
    <w:rsid w:val="00241160"/>
    <w:rsid w:val="002737A3"/>
    <w:rsid w:val="00280D94"/>
    <w:rsid w:val="002946E1"/>
    <w:rsid w:val="002E6634"/>
    <w:rsid w:val="00311C11"/>
    <w:rsid w:val="003270DF"/>
    <w:rsid w:val="00362D19"/>
    <w:rsid w:val="00370C34"/>
    <w:rsid w:val="00380F09"/>
    <w:rsid w:val="00393AD5"/>
    <w:rsid w:val="003D6018"/>
    <w:rsid w:val="003E18AA"/>
    <w:rsid w:val="003E5DD9"/>
    <w:rsid w:val="0040491C"/>
    <w:rsid w:val="0047640A"/>
    <w:rsid w:val="004A322E"/>
    <w:rsid w:val="004B3999"/>
    <w:rsid w:val="004F0BCA"/>
    <w:rsid w:val="004F5D28"/>
    <w:rsid w:val="005325E2"/>
    <w:rsid w:val="005721CC"/>
    <w:rsid w:val="005A2D25"/>
    <w:rsid w:val="005A3994"/>
    <w:rsid w:val="0061796C"/>
    <w:rsid w:val="006320F3"/>
    <w:rsid w:val="006B3BD7"/>
    <w:rsid w:val="006C7299"/>
    <w:rsid w:val="007116DE"/>
    <w:rsid w:val="007635B6"/>
    <w:rsid w:val="00776879"/>
    <w:rsid w:val="00792F10"/>
    <w:rsid w:val="00822655"/>
    <w:rsid w:val="0093472E"/>
    <w:rsid w:val="0093751A"/>
    <w:rsid w:val="00943419"/>
    <w:rsid w:val="00977B5A"/>
    <w:rsid w:val="00AA0686"/>
    <w:rsid w:val="00AA2B49"/>
    <w:rsid w:val="00AD2508"/>
    <w:rsid w:val="00B7208E"/>
    <w:rsid w:val="00B93C12"/>
    <w:rsid w:val="00BA502F"/>
    <w:rsid w:val="00BE61D7"/>
    <w:rsid w:val="00C01110"/>
    <w:rsid w:val="00C234FF"/>
    <w:rsid w:val="00C30E59"/>
    <w:rsid w:val="00C72312"/>
    <w:rsid w:val="00D14437"/>
    <w:rsid w:val="00D36049"/>
    <w:rsid w:val="00D642DA"/>
    <w:rsid w:val="00DA2141"/>
    <w:rsid w:val="00DB2D41"/>
    <w:rsid w:val="00DD2521"/>
    <w:rsid w:val="00DF01DC"/>
    <w:rsid w:val="00E46E2E"/>
    <w:rsid w:val="00EF6CC4"/>
    <w:rsid w:val="00EF706E"/>
    <w:rsid w:val="00F55D87"/>
    <w:rsid w:val="00F900C9"/>
    <w:rsid w:val="00F95112"/>
    <w:rsid w:val="00FA513A"/>
    <w:rsid w:val="00FE0611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A871"/>
  <w15:chartTrackingRefBased/>
  <w15:docId w15:val="{61569368-D4BD-447A-A23F-C5356ED1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721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21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B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70D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270DF"/>
    <w:rPr>
      <w:b/>
      <w:bCs/>
    </w:rPr>
  </w:style>
  <w:style w:type="character" w:customStyle="1" w:styleId="apple-converted-space">
    <w:name w:val="apple-converted-space"/>
    <w:basedOn w:val="a0"/>
    <w:rsid w:val="005A2D25"/>
  </w:style>
  <w:style w:type="paragraph" w:customStyle="1" w:styleId="p1">
    <w:name w:val="p1"/>
    <w:basedOn w:val="a"/>
    <w:rsid w:val="00943419"/>
    <w:rPr>
      <w:color w:val="000000"/>
      <w:sz w:val="18"/>
      <w:szCs w:val="18"/>
    </w:rPr>
  </w:style>
  <w:style w:type="character" w:customStyle="1" w:styleId="s1">
    <w:name w:val="s1"/>
    <w:basedOn w:val="a0"/>
    <w:rsid w:val="00EF706E"/>
    <w:rPr>
      <w:rFonts w:ascii="Arial" w:hAnsi="Arial" w:cs="Arial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2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2">
    <w:name w:val="s2"/>
    <w:basedOn w:val="a0"/>
    <w:rsid w:val="00DD2521"/>
    <w:rPr>
      <w:rFonts w:ascii="Arial" w:hAnsi="Arial" w:cs="Arial" w:hint="default"/>
      <w:sz w:val="21"/>
      <w:szCs w:val="21"/>
    </w:rPr>
  </w:style>
  <w:style w:type="paragraph" w:customStyle="1" w:styleId="p2">
    <w:name w:val="p2"/>
    <w:basedOn w:val="a"/>
    <w:rsid w:val="00DD2521"/>
    <w:rPr>
      <w:color w:val="0B4CB4"/>
      <w:sz w:val="21"/>
      <w:szCs w:val="21"/>
    </w:rPr>
  </w:style>
  <w:style w:type="paragraph" w:customStyle="1" w:styleId="p3">
    <w:name w:val="p3"/>
    <w:basedOn w:val="a"/>
    <w:rsid w:val="00DD2521"/>
    <w:rPr>
      <w:color w:val="0000FF"/>
      <w:sz w:val="21"/>
      <w:szCs w:val="21"/>
    </w:rPr>
  </w:style>
  <w:style w:type="character" w:customStyle="1" w:styleId="s3">
    <w:name w:val="s3"/>
    <w:basedOn w:val="a0"/>
    <w:rsid w:val="00DD2521"/>
    <w:rPr>
      <w:color w:val="6B006D"/>
    </w:rPr>
  </w:style>
  <w:style w:type="table" w:styleId="a6">
    <w:name w:val="Table Grid"/>
    <w:basedOn w:val="a1"/>
    <w:uiPriority w:val="39"/>
    <w:rsid w:val="00E4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Полужирный;Интервал 0 pt"/>
    <w:rsid w:val="00934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C0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11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5E54AE-1C92-4068-B89E-51551555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25392</Words>
  <Characters>14475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2025-11-06T19:05:00Z</cp:lastPrinted>
  <dcterms:created xsi:type="dcterms:W3CDTF">2025-11-07T07:54:00Z</dcterms:created>
  <dcterms:modified xsi:type="dcterms:W3CDTF">2025-11-11T09:43:00Z</dcterms:modified>
</cp:coreProperties>
</file>